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94FB" w14:textId="77777777" w:rsidR="003920AF" w:rsidRPr="003920AF" w:rsidRDefault="003920AF" w:rsidP="003920AF">
      <w:pPr>
        <w:widowControl w:val="0"/>
        <w:pBdr>
          <w:top w:val="nil"/>
          <w:left w:val="nil"/>
          <w:bottom w:val="nil"/>
          <w:right w:val="nil"/>
          <w:between w:val="nil"/>
        </w:pBdr>
        <w:tabs>
          <w:tab w:val="left" w:pos="426"/>
        </w:tabs>
        <w:spacing w:after="240" w:line="240" w:lineRule="auto"/>
        <w:rPr>
          <w:rFonts w:ascii="Times New Roman" w:eastAsia="Times New Roman" w:hAnsi="Times New Roman" w:cs="Times New Roman"/>
          <w:b/>
          <w:color w:val="000000"/>
          <w:sz w:val="24"/>
          <w:szCs w:val="24"/>
          <w:lang w:eastAsia="fr-FR"/>
        </w:rPr>
      </w:pPr>
      <w:bookmarkStart w:id="0" w:name="_Hlk74824701"/>
      <w:r w:rsidRPr="003920AF">
        <w:rPr>
          <w:rFonts w:ascii="Times New Roman" w:eastAsia="Times New Roman" w:hAnsi="Times New Roman" w:cs="Times New Roman"/>
          <w:b/>
          <w:color w:val="000000"/>
          <w:sz w:val="24"/>
          <w:szCs w:val="24"/>
          <w:lang w:eastAsia="fr-FR"/>
        </w:rPr>
        <w:t xml:space="preserve">II. </w:t>
      </w:r>
      <w:r w:rsidRPr="003920AF">
        <w:rPr>
          <w:rFonts w:ascii="Times New Roman" w:eastAsia="Times New Roman" w:hAnsi="Times New Roman" w:cs="Times New Roman"/>
          <w:b/>
          <w:color w:val="000000"/>
          <w:sz w:val="24"/>
          <w:szCs w:val="24"/>
          <w:lang w:eastAsia="fr-FR"/>
        </w:rPr>
        <w:tab/>
        <w:t>L’ACTIVITÉ AU QUOTIDIEN</w:t>
      </w:r>
    </w:p>
    <w:p w14:paraId="6B9B1ABA"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lang w:eastAsia="fr-FR"/>
        </w:rPr>
      </w:pPr>
      <w:r w:rsidRPr="003920AF">
        <w:rPr>
          <w:rFonts w:ascii="Times New Roman" w:eastAsia="Times New Roman" w:hAnsi="Times New Roman" w:cs="Times New Roman"/>
          <w:color w:val="000000"/>
          <w:sz w:val="24"/>
          <w:szCs w:val="24"/>
          <w:lang w:eastAsia="fr-FR"/>
        </w:rPr>
        <w:t xml:space="preserve">D’une manière générale, le contact avec l’association est pris par téléphone ou par mail, et de plus en plus souvent </w:t>
      </w:r>
      <w:r w:rsidRPr="003920AF">
        <w:rPr>
          <w:rFonts w:ascii="Times New Roman" w:eastAsia="Times New Roman" w:hAnsi="Times New Roman" w:cs="Times New Roman"/>
          <w:i/>
          <w:color w:val="000000"/>
          <w:sz w:val="24"/>
          <w:szCs w:val="24"/>
          <w:lang w:eastAsia="fr-FR"/>
        </w:rPr>
        <w:t>via</w:t>
      </w:r>
      <w:r w:rsidRPr="003920AF">
        <w:rPr>
          <w:rFonts w:ascii="Times New Roman" w:eastAsia="Times New Roman" w:hAnsi="Times New Roman" w:cs="Times New Roman"/>
          <w:color w:val="000000"/>
          <w:sz w:val="24"/>
          <w:szCs w:val="24"/>
          <w:lang w:eastAsia="fr-FR"/>
        </w:rPr>
        <w:t xml:space="preserve"> le formulaire de contact en ligne qui figure sur notre site Internet. Nous sommes sollicités pour des informations sur la santé (signes et prise en charge du saturnisme…), les démarches administratives, le logement, les sources d’intoxication (eau, travail, sites pollués, peintures, verre, médicaments tel que le Smecta, argiles...).</w:t>
      </w:r>
    </w:p>
    <w:p w14:paraId="385D3E97"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lang w:eastAsia="fr-FR"/>
        </w:rPr>
      </w:pPr>
      <w:r w:rsidRPr="003920AF">
        <w:rPr>
          <w:rFonts w:ascii="Times New Roman" w:eastAsia="Times New Roman" w:hAnsi="Times New Roman" w:cs="Times New Roman"/>
          <w:color w:val="000000"/>
          <w:sz w:val="24"/>
          <w:szCs w:val="24"/>
          <w:lang w:eastAsia="fr-FR"/>
        </w:rPr>
        <w:t xml:space="preserve">Si la situation relève de notre champ de compétences, en particulier s’agissant d’une famille avec enfant(s) et/ou d’une femme enceinte vivant dans un logement insalubre et/ou dans lesquels les peintures ou les poussières de plomb sont accessibles, nous convenons d’un rendez-vous dans le local de l’association pour un premier entretien et la collecte des premiers documents. Exceptionnellement, sur certaines zones géographiques, notre champ de compétences s’est élargi aux situations d’insalubrité, et ce même lorsque, </w:t>
      </w:r>
      <w:r w:rsidRPr="003920AF">
        <w:rPr>
          <w:rFonts w:ascii="Times New Roman" w:eastAsia="Times New Roman" w:hAnsi="Times New Roman" w:cs="Times New Roman"/>
          <w:i/>
          <w:color w:val="000000"/>
          <w:sz w:val="24"/>
          <w:szCs w:val="24"/>
          <w:lang w:eastAsia="fr-FR"/>
        </w:rPr>
        <w:t>a priori</w:t>
      </w:r>
      <w:r w:rsidRPr="003920AF">
        <w:rPr>
          <w:rFonts w:ascii="Times New Roman" w:eastAsia="Times New Roman" w:hAnsi="Times New Roman" w:cs="Times New Roman"/>
          <w:color w:val="000000"/>
          <w:sz w:val="24"/>
          <w:szCs w:val="24"/>
          <w:lang w:eastAsia="fr-FR"/>
        </w:rPr>
        <w:t>, le plomb n’était pas accessible dans le logement. Toutefois, même dans ce cas, l’objet principal reste la détection du plomb.</w:t>
      </w:r>
    </w:p>
    <w:p w14:paraId="6C370BC8" w14:textId="77777777" w:rsidR="003920AF" w:rsidRPr="003920AF"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FF0000"/>
          <w:sz w:val="24"/>
          <w:szCs w:val="24"/>
          <w:lang w:eastAsia="fr-FR"/>
        </w:rPr>
      </w:pPr>
    </w:p>
    <w:p w14:paraId="51CB2E9A" w14:textId="778D503B" w:rsidR="008D2125" w:rsidRPr="008D2125" w:rsidRDefault="003920AF" w:rsidP="008D2125">
      <w:pPr>
        <w:pStyle w:val="Paragraphedeliste"/>
        <w:numPr>
          <w:ilvl w:val="0"/>
          <w:numId w:val="18"/>
        </w:numPr>
        <w:pBdr>
          <w:top w:val="nil"/>
          <w:left w:val="nil"/>
          <w:bottom w:val="nil"/>
          <w:right w:val="nil"/>
          <w:between w:val="nil"/>
        </w:pBdr>
        <w:tabs>
          <w:tab w:val="left" w:pos="426"/>
        </w:tabs>
        <w:spacing w:after="240"/>
        <w:jc w:val="both"/>
        <w:rPr>
          <w:b/>
          <w:color w:val="000000"/>
        </w:rPr>
      </w:pPr>
      <w:r w:rsidRPr="008D2125">
        <w:rPr>
          <w:b/>
          <w:color w:val="000000"/>
        </w:rPr>
        <w:t>Accueil des familles</w:t>
      </w:r>
    </w:p>
    <w:p w14:paraId="21737847" w14:textId="77777777" w:rsidR="00A13A81" w:rsidRDefault="008D2125" w:rsidP="008D2125">
      <w:pPr>
        <w:jc w:val="both"/>
        <w:rPr>
          <w:i/>
          <w:iCs/>
        </w:rPr>
      </w:pPr>
      <w:r w:rsidRPr="00B1158D">
        <w:rPr>
          <w:b/>
          <w:bCs/>
          <w:i/>
          <w:iCs/>
          <w:u w:val="single"/>
        </w:rPr>
        <w:t>RESUME</w:t>
      </w:r>
      <w:r w:rsidRPr="00B1158D">
        <w:rPr>
          <w:i/>
          <w:iCs/>
        </w:rPr>
        <w:t xml:space="preserve"> </w:t>
      </w:r>
    </w:p>
    <w:p w14:paraId="436CDA63" w14:textId="14F4554A" w:rsidR="008D2125" w:rsidRPr="00B1158D" w:rsidRDefault="008D2125" w:rsidP="00A13A81">
      <w:pPr>
        <w:spacing w:line="240" w:lineRule="auto"/>
        <w:jc w:val="both"/>
        <w:rPr>
          <w:i/>
          <w:iCs/>
        </w:rPr>
      </w:pPr>
      <w:r w:rsidRPr="00B1158D">
        <w:rPr>
          <w:i/>
          <w:iCs/>
        </w:rPr>
        <w:t xml:space="preserve">Le suivi des familles a consisté en un </w:t>
      </w:r>
      <w:r w:rsidRPr="00B1158D">
        <w:rPr>
          <w:b/>
          <w:i/>
          <w:iCs/>
        </w:rPr>
        <w:t xml:space="preserve">accueil téléphonique, </w:t>
      </w:r>
      <w:r w:rsidR="00B1158D" w:rsidRPr="00B1158D">
        <w:rPr>
          <w:b/>
          <w:i/>
          <w:iCs/>
        </w:rPr>
        <w:t>634</w:t>
      </w:r>
      <w:r w:rsidRPr="00B1158D">
        <w:rPr>
          <w:b/>
          <w:i/>
          <w:iCs/>
        </w:rPr>
        <w:t xml:space="preserve"> appels</w:t>
      </w:r>
      <w:r w:rsidRPr="00B1158D">
        <w:rPr>
          <w:i/>
          <w:iCs/>
        </w:rPr>
        <w:t xml:space="preserve">, </w:t>
      </w:r>
      <w:r w:rsidRPr="00B1158D">
        <w:rPr>
          <w:b/>
          <w:i/>
          <w:iCs/>
        </w:rPr>
        <w:t>électronique (</w:t>
      </w:r>
      <w:r w:rsidR="00B1158D" w:rsidRPr="00B1158D">
        <w:rPr>
          <w:b/>
          <w:i/>
          <w:iCs/>
        </w:rPr>
        <w:t xml:space="preserve">2909 </w:t>
      </w:r>
      <w:r w:rsidRPr="00B1158D">
        <w:rPr>
          <w:b/>
          <w:i/>
          <w:iCs/>
        </w:rPr>
        <w:t xml:space="preserve">mails </w:t>
      </w:r>
      <w:r w:rsidR="00B1158D" w:rsidRPr="00B1158D">
        <w:rPr>
          <w:b/>
          <w:i/>
          <w:iCs/>
        </w:rPr>
        <w:t>échangés</w:t>
      </w:r>
      <w:r w:rsidR="00A13A81">
        <w:rPr>
          <w:b/>
          <w:i/>
          <w:iCs/>
        </w:rPr>
        <w:t xml:space="preserve"> dans le cadre du suivi</w:t>
      </w:r>
      <w:r w:rsidRPr="00B1158D">
        <w:rPr>
          <w:b/>
          <w:i/>
          <w:iCs/>
        </w:rPr>
        <w:t>), physique (</w:t>
      </w:r>
      <w:r w:rsidR="00B1158D" w:rsidRPr="00B1158D">
        <w:rPr>
          <w:b/>
          <w:i/>
          <w:iCs/>
        </w:rPr>
        <w:t>204 rdv</w:t>
      </w:r>
      <w:r w:rsidRPr="00B1158D">
        <w:rPr>
          <w:b/>
          <w:i/>
          <w:iCs/>
        </w:rPr>
        <w:t xml:space="preserve">). Nous avons visité </w:t>
      </w:r>
      <w:r w:rsidR="007D3D15">
        <w:rPr>
          <w:b/>
          <w:i/>
          <w:iCs/>
        </w:rPr>
        <w:t>39</w:t>
      </w:r>
      <w:r w:rsidRPr="00B1158D">
        <w:rPr>
          <w:b/>
          <w:i/>
          <w:iCs/>
        </w:rPr>
        <w:t xml:space="preserve"> logements</w:t>
      </w:r>
      <w:r w:rsidRPr="00B1158D">
        <w:rPr>
          <w:i/>
          <w:iCs/>
        </w:rPr>
        <w:t xml:space="preserve"> insalubres et/ou présentant un risque d’intoxication au plomb, occupés par des familles. Nous avons ensuite contacté les familles par téléphone, sms et mail pour le suivi administratif et social. </w:t>
      </w:r>
    </w:p>
    <w:p w14:paraId="05359B26" w14:textId="0407A5DD" w:rsidR="008D2125" w:rsidRPr="00B1158D" w:rsidRDefault="008D2125" w:rsidP="00A13A81">
      <w:pPr>
        <w:spacing w:line="240" w:lineRule="auto"/>
        <w:jc w:val="both"/>
        <w:rPr>
          <w:i/>
          <w:iCs/>
        </w:rPr>
      </w:pPr>
      <w:r w:rsidRPr="00B1158D">
        <w:rPr>
          <w:i/>
          <w:iCs/>
        </w:rPr>
        <w:t xml:space="preserve">Nous avons assuré </w:t>
      </w:r>
      <w:r w:rsidR="00B1158D" w:rsidRPr="00B1158D">
        <w:rPr>
          <w:b/>
          <w:i/>
          <w:iCs/>
        </w:rPr>
        <w:t>204</w:t>
      </w:r>
      <w:r w:rsidRPr="00B1158D">
        <w:rPr>
          <w:b/>
          <w:i/>
          <w:iCs/>
        </w:rPr>
        <w:t xml:space="preserve"> rendez-vous avec les familles en présentiel</w:t>
      </w:r>
      <w:r w:rsidR="00B1158D" w:rsidRPr="00B1158D">
        <w:rPr>
          <w:b/>
          <w:i/>
          <w:iCs/>
        </w:rPr>
        <w:t>.</w:t>
      </w:r>
    </w:p>
    <w:p w14:paraId="4B80006D" w14:textId="545D35B1" w:rsidR="008D2125" w:rsidRPr="00A13A81" w:rsidRDefault="008D2125" w:rsidP="00A13A81">
      <w:pPr>
        <w:pBdr>
          <w:top w:val="nil"/>
          <w:left w:val="nil"/>
          <w:bottom w:val="nil"/>
          <w:right w:val="nil"/>
          <w:between w:val="nil"/>
        </w:pBdr>
        <w:spacing w:line="240" w:lineRule="auto"/>
        <w:jc w:val="both"/>
        <w:rPr>
          <w:rFonts w:eastAsia="Times New Roman" w:cs="Times New Roman"/>
          <w:i/>
          <w:iCs/>
        </w:rPr>
      </w:pPr>
      <w:r w:rsidRPr="00B1158D">
        <w:rPr>
          <w:rFonts w:eastAsia="Times New Roman" w:cs="Times New Roman"/>
          <w:i/>
          <w:iCs/>
          <w:u w:val="single"/>
        </w:rPr>
        <w:t>Les nouveaux dossiers</w:t>
      </w:r>
      <w:r w:rsidRPr="00B1158D">
        <w:rPr>
          <w:rFonts w:eastAsia="Times New Roman" w:cs="Times New Roman"/>
          <w:i/>
          <w:iCs/>
        </w:rPr>
        <w:t> :</w:t>
      </w:r>
      <w:r w:rsidR="00A13A81">
        <w:rPr>
          <w:rFonts w:eastAsia="Times New Roman" w:cs="Times New Roman"/>
          <w:i/>
          <w:iCs/>
        </w:rPr>
        <w:t xml:space="preserve"> </w:t>
      </w:r>
      <w:r w:rsidR="009D2AE5">
        <w:rPr>
          <w:rFonts w:eastAsia="Times New Roman" w:cs="Times New Roman"/>
          <w:i/>
          <w:iCs/>
        </w:rPr>
        <w:t>48</w:t>
      </w:r>
      <w:r w:rsidRPr="00B1158D">
        <w:rPr>
          <w:rFonts w:eastAsia="Times New Roman" w:cs="Times New Roman"/>
          <w:b/>
          <w:i/>
          <w:iCs/>
        </w:rPr>
        <w:t xml:space="preserve"> nouvelles familles</w:t>
      </w:r>
      <w:r w:rsidRPr="00B1158D">
        <w:rPr>
          <w:rFonts w:eastAsia="Times New Roman" w:cs="Times New Roman"/>
          <w:i/>
          <w:iCs/>
        </w:rPr>
        <w:t> </w:t>
      </w:r>
      <w:r w:rsidR="003E107A">
        <w:rPr>
          <w:rFonts w:eastAsia="Times New Roman" w:cs="Times New Roman"/>
          <w:i/>
          <w:iCs/>
        </w:rPr>
        <w:t>regroupant 81 enfants.</w:t>
      </w:r>
    </w:p>
    <w:p w14:paraId="0FAABEF3" w14:textId="606F7191" w:rsidR="008D2125" w:rsidRPr="003E107A" w:rsidRDefault="008D2125" w:rsidP="00A13A81">
      <w:pPr>
        <w:pBdr>
          <w:top w:val="nil"/>
          <w:left w:val="nil"/>
          <w:bottom w:val="nil"/>
          <w:right w:val="nil"/>
          <w:between w:val="nil"/>
        </w:pBdr>
        <w:spacing w:line="240" w:lineRule="auto"/>
        <w:jc w:val="both"/>
        <w:rPr>
          <w:rFonts w:eastAsia="Times New Roman" w:cs="Times New Roman"/>
          <w:i/>
          <w:iCs/>
        </w:rPr>
      </w:pPr>
      <w:r w:rsidRPr="003E107A">
        <w:rPr>
          <w:rFonts w:eastAsia="Times New Roman" w:cs="Times New Roman"/>
          <w:i/>
          <w:iCs/>
        </w:rPr>
        <w:t>A noter qu’en</w:t>
      </w:r>
      <w:r w:rsidR="0061429F" w:rsidRPr="003E107A">
        <w:rPr>
          <w:rFonts w:eastAsia="Times New Roman" w:cs="Times New Roman"/>
          <w:i/>
          <w:iCs/>
        </w:rPr>
        <w:t xml:space="preserve"> </w:t>
      </w:r>
      <w:r w:rsidRPr="003E107A">
        <w:rPr>
          <w:rFonts w:eastAsia="Times New Roman" w:cs="Times New Roman"/>
          <w:i/>
          <w:iCs/>
        </w:rPr>
        <w:t>2021, 23 familles ont été accompagnées dans le cadre d’un conseil téléphonique sans ouverture de dossier</w:t>
      </w:r>
      <w:r w:rsidR="0061429F" w:rsidRPr="003E107A">
        <w:rPr>
          <w:rFonts w:eastAsia="Times New Roman" w:cs="Times New Roman"/>
          <w:i/>
          <w:iCs/>
        </w:rPr>
        <w:t>.</w:t>
      </w:r>
    </w:p>
    <w:p w14:paraId="074BAEF5" w14:textId="14F2B124" w:rsidR="008D2125" w:rsidRPr="0061429F" w:rsidRDefault="008D2125" w:rsidP="00A13A81">
      <w:pPr>
        <w:pBdr>
          <w:top w:val="nil"/>
          <w:left w:val="nil"/>
          <w:bottom w:val="nil"/>
          <w:right w:val="nil"/>
          <w:between w:val="nil"/>
        </w:pBdr>
        <w:spacing w:after="120" w:line="240" w:lineRule="auto"/>
        <w:jc w:val="both"/>
        <w:rPr>
          <w:rFonts w:eastAsia="Times New Roman" w:cs="Times New Roman"/>
          <w:i/>
          <w:iCs/>
        </w:rPr>
      </w:pPr>
      <w:r w:rsidRPr="0061429F">
        <w:rPr>
          <w:rFonts w:eastAsia="Times New Roman" w:cs="Times New Roman"/>
          <w:i/>
          <w:iCs/>
          <w:u w:val="single"/>
        </w:rPr>
        <w:t>Le suivi de dossiers :</w:t>
      </w:r>
      <w:r w:rsidR="00A13A81">
        <w:rPr>
          <w:rFonts w:eastAsia="Times New Roman" w:cs="Times New Roman"/>
          <w:i/>
          <w:iCs/>
        </w:rPr>
        <w:t xml:space="preserve"> </w:t>
      </w:r>
      <w:r w:rsidR="0061429F" w:rsidRPr="0061429F">
        <w:rPr>
          <w:rFonts w:eastAsia="Times New Roman" w:cs="Times New Roman"/>
          <w:i/>
          <w:iCs/>
        </w:rPr>
        <w:t xml:space="preserve">En </w:t>
      </w:r>
      <w:r w:rsidRPr="0061429F">
        <w:rPr>
          <w:rFonts w:eastAsia="Times New Roman" w:cs="Times New Roman"/>
          <w:i/>
          <w:iCs/>
        </w:rPr>
        <w:t xml:space="preserve">2021, l’AFVS a assuré le suivi de ces </w:t>
      </w:r>
      <w:r w:rsidR="0061429F" w:rsidRPr="0061429F">
        <w:rPr>
          <w:rFonts w:eastAsia="Times New Roman" w:cs="Times New Roman"/>
          <w:i/>
          <w:iCs/>
        </w:rPr>
        <w:t>3</w:t>
      </w:r>
      <w:r w:rsidRPr="0061429F">
        <w:rPr>
          <w:rFonts w:eastAsia="Times New Roman" w:cs="Times New Roman"/>
          <w:i/>
          <w:iCs/>
        </w:rPr>
        <w:t>9 nouvelles familles et de 1</w:t>
      </w:r>
      <w:r w:rsidR="0061429F" w:rsidRPr="0061429F">
        <w:rPr>
          <w:rFonts w:eastAsia="Times New Roman" w:cs="Times New Roman"/>
          <w:i/>
          <w:iCs/>
        </w:rPr>
        <w:t>59</w:t>
      </w:r>
      <w:r w:rsidRPr="0061429F">
        <w:rPr>
          <w:rFonts w:eastAsia="Times New Roman" w:cs="Times New Roman"/>
          <w:i/>
          <w:iCs/>
        </w:rPr>
        <w:t xml:space="preserve"> familles</w:t>
      </w:r>
      <w:r w:rsidR="001544CD">
        <w:rPr>
          <w:rFonts w:eastAsia="Times New Roman" w:cs="Times New Roman"/>
          <w:i/>
          <w:iCs/>
        </w:rPr>
        <w:t xml:space="preserve"> regroupant 413 enfants </w:t>
      </w:r>
      <w:r w:rsidRPr="0061429F">
        <w:rPr>
          <w:rFonts w:eastAsia="Times New Roman" w:cs="Times New Roman"/>
          <w:i/>
          <w:iCs/>
        </w:rPr>
        <w:t xml:space="preserve">pour lesquelles des démarches avaient déjà été engagées, soit au total </w:t>
      </w:r>
      <w:r w:rsidR="0061429F" w:rsidRPr="00A13A81">
        <w:rPr>
          <w:rFonts w:eastAsia="Times New Roman" w:cs="Times New Roman"/>
          <w:b/>
          <w:bCs/>
          <w:i/>
          <w:iCs/>
        </w:rPr>
        <w:t>2</w:t>
      </w:r>
      <w:r w:rsidR="009D2AE5">
        <w:rPr>
          <w:rFonts w:eastAsia="Times New Roman" w:cs="Times New Roman"/>
          <w:b/>
          <w:bCs/>
          <w:i/>
          <w:iCs/>
        </w:rPr>
        <w:t>07</w:t>
      </w:r>
      <w:r w:rsidRPr="00A13A81">
        <w:rPr>
          <w:rFonts w:eastAsia="Times New Roman" w:cs="Times New Roman"/>
          <w:b/>
          <w:bCs/>
          <w:i/>
          <w:iCs/>
        </w:rPr>
        <w:t xml:space="preserve"> familles</w:t>
      </w:r>
      <w:r w:rsidR="001544CD">
        <w:rPr>
          <w:rFonts w:eastAsia="Times New Roman" w:cs="Times New Roman"/>
          <w:b/>
          <w:bCs/>
          <w:i/>
          <w:iCs/>
        </w:rPr>
        <w:t xml:space="preserve"> et 494 enfants.</w:t>
      </w:r>
    </w:p>
    <w:p w14:paraId="34116454" w14:textId="77777777" w:rsidR="008D2125" w:rsidRPr="008D2125" w:rsidRDefault="008D2125" w:rsidP="008D2125">
      <w:pPr>
        <w:pBdr>
          <w:top w:val="nil"/>
          <w:left w:val="nil"/>
          <w:bottom w:val="nil"/>
          <w:right w:val="nil"/>
          <w:between w:val="nil"/>
        </w:pBdr>
        <w:tabs>
          <w:tab w:val="left" w:pos="426"/>
        </w:tabs>
        <w:spacing w:after="240"/>
        <w:jc w:val="both"/>
        <w:rPr>
          <w:b/>
          <w:color w:val="000000"/>
        </w:rPr>
      </w:pPr>
    </w:p>
    <w:p w14:paraId="280ABA9A"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b/>
          <w:color w:val="000000"/>
          <w:sz w:val="24"/>
          <w:szCs w:val="24"/>
          <w:u w:val="single"/>
          <w:lang w:eastAsia="fr-FR"/>
        </w:rPr>
      </w:pPr>
      <w:r w:rsidRPr="003920AF">
        <w:rPr>
          <w:rFonts w:ascii="Times New Roman" w:eastAsia="Times New Roman" w:hAnsi="Times New Roman" w:cs="Times New Roman"/>
          <w:b/>
          <w:color w:val="000000"/>
          <w:sz w:val="24"/>
          <w:szCs w:val="24"/>
          <w:u w:val="single"/>
          <w:lang w:eastAsia="fr-FR"/>
        </w:rPr>
        <w:t>Par téléphone</w:t>
      </w:r>
    </w:p>
    <w:p w14:paraId="3EA56CD4"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lang w:eastAsia="fr-FR"/>
        </w:rPr>
      </w:pPr>
      <w:r w:rsidRPr="003920AF">
        <w:rPr>
          <w:rFonts w:ascii="Times New Roman" w:eastAsia="Times New Roman" w:hAnsi="Times New Roman" w:cs="Times New Roman"/>
          <w:color w:val="000000"/>
          <w:sz w:val="24"/>
          <w:szCs w:val="24"/>
          <w:lang w:eastAsia="fr-FR"/>
        </w:rPr>
        <w:t>Un accueil téléphonique est assuré quotidiennement par les salariées et les bénévoles.</w:t>
      </w:r>
    </w:p>
    <w:p w14:paraId="76B22CD2" w14:textId="4B19386B" w:rsidR="00B67D5F" w:rsidRPr="00F1659A"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lang w:eastAsia="fr-FR"/>
        </w:rPr>
      </w:pPr>
      <w:r w:rsidRPr="003920AF">
        <w:rPr>
          <w:rFonts w:ascii="Times New Roman" w:eastAsia="Times New Roman" w:hAnsi="Times New Roman" w:cs="Times New Roman"/>
          <w:color w:val="000000"/>
          <w:sz w:val="24"/>
          <w:szCs w:val="24"/>
          <w:lang w:eastAsia="fr-FR"/>
        </w:rPr>
        <w:t>Il y a deux types d’appels : ceux qui concernent le suivi des dossiers ouverts et ceux qui concernent la permanence téléphonique.</w:t>
      </w:r>
    </w:p>
    <w:p w14:paraId="42BB92D9" w14:textId="00843BC1" w:rsidR="00D36A46" w:rsidRPr="00CD5B80" w:rsidRDefault="00CD5B80" w:rsidP="00CD5B80">
      <w:pPr>
        <w:widowControl w:val="0"/>
        <w:pBdr>
          <w:top w:val="nil"/>
          <w:left w:val="nil"/>
          <w:bottom w:val="nil"/>
          <w:right w:val="nil"/>
          <w:between w:val="nil"/>
        </w:pBdr>
        <w:spacing w:after="120"/>
        <w:jc w:val="both"/>
        <w:rPr>
          <w:rFonts w:ascii="Times New Roman" w:eastAsia="Times New Roman" w:hAnsi="Times New Roman" w:cs="Times New Roman"/>
          <w:b/>
          <w:sz w:val="24"/>
          <w:szCs w:val="24"/>
          <w:lang w:eastAsia="fr-FR"/>
        </w:rPr>
      </w:pPr>
      <w:r w:rsidRPr="00CD5B80">
        <w:rPr>
          <w:rFonts w:ascii="Times New Roman" w:eastAsia="Times New Roman" w:hAnsi="Times New Roman" w:cs="Times New Roman"/>
          <w:sz w:val="24"/>
          <w:szCs w:val="24"/>
          <w:lang w:eastAsia="fr-FR"/>
        </w:rPr>
        <w:t xml:space="preserve">En </w:t>
      </w:r>
      <w:r w:rsidR="00B67D5F" w:rsidRPr="00CD5B80">
        <w:rPr>
          <w:rFonts w:ascii="Times New Roman" w:eastAsia="Times New Roman" w:hAnsi="Times New Roman" w:cs="Times New Roman"/>
          <w:sz w:val="24"/>
          <w:szCs w:val="24"/>
          <w:lang w:eastAsia="fr-FR"/>
        </w:rPr>
        <w:t>202</w:t>
      </w:r>
      <w:r w:rsidR="00F1659A" w:rsidRPr="00CD5B80">
        <w:rPr>
          <w:rFonts w:ascii="Times New Roman" w:eastAsia="Times New Roman" w:hAnsi="Times New Roman" w:cs="Times New Roman"/>
          <w:sz w:val="24"/>
          <w:szCs w:val="24"/>
          <w:lang w:eastAsia="fr-FR"/>
        </w:rPr>
        <w:t>1</w:t>
      </w:r>
      <w:r w:rsidR="000319AF" w:rsidRPr="00CD5B80">
        <w:rPr>
          <w:rFonts w:ascii="Times New Roman" w:eastAsia="Times New Roman" w:hAnsi="Times New Roman" w:cs="Times New Roman"/>
          <w:sz w:val="24"/>
          <w:szCs w:val="24"/>
          <w:lang w:eastAsia="fr-FR"/>
        </w:rPr>
        <w:t xml:space="preserve">, </w:t>
      </w:r>
      <w:r w:rsidR="00F1659A" w:rsidRPr="00CD5B80">
        <w:rPr>
          <w:rFonts w:ascii="Times New Roman" w:eastAsia="Times New Roman" w:hAnsi="Times New Roman" w:cs="Times New Roman"/>
          <w:sz w:val="24"/>
          <w:szCs w:val="24"/>
          <w:lang w:eastAsia="fr-FR"/>
        </w:rPr>
        <w:t xml:space="preserve">nous avons comptabilisé </w:t>
      </w:r>
      <w:r w:rsidRPr="00CD5B80">
        <w:rPr>
          <w:rFonts w:ascii="Times New Roman" w:eastAsia="Times New Roman" w:hAnsi="Times New Roman" w:cs="Times New Roman"/>
          <w:sz w:val="24"/>
          <w:szCs w:val="24"/>
          <w:lang w:eastAsia="fr-FR"/>
        </w:rPr>
        <w:t>554</w:t>
      </w:r>
      <w:r w:rsidR="00F1659A" w:rsidRPr="00CD5B80">
        <w:rPr>
          <w:rFonts w:ascii="Times New Roman" w:eastAsia="Times New Roman" w:hAnsi="Times New Roman" w:cs="Times New Roman"/>
          <w:sz w:val="24"/>
          <w:szCs w:val="24"/>
          <w:lang w:eastAsia="fr-FR"/>
        </w:rPr>
        <w:t xml:space="preserve"> échanges téléphoniques dans le cadre du suivi des dossiers et </w:t>
      </w:r>
      <w:r w:rsidRPr="00CD5B80">
        <w:rPr>
          <w:rFonts w:ascii="Times New Roman" w:eastAsia="Times New Roman" w:hAnsi="Times New Roman" w:cs="Times New Roman"/>
          <w:sz w:val="24"/>
          <w:szCs w:val="24"/>
          <w:lang w:eastAsia="fr-FR"/>
        </w:rPr>
        <w:t>80</w:t>
      </w:r>
      <w:r w:rsidR="00F1659A" w:rsidRPr="00CD5B80">
        <w:rPr>
          <w:rFonts w:ascii="Times New Roman" w:eastAsia="Times New Roman" w:hAnsi="Times New Roman" w:cs="Times New Roman"/>
          <w:sz w:val="24"/>
          <w:szCs w:val="24"/>
          <w:lang w:eastAsia="fr-FR"/>
        </w:rPr>
        <w:t xml:space="preserve"> appels n’ayant pas nécessité l’ouverture d’un dossier, </w:t>
      </w:r>
      <w:r w:rsidR="00F1659A" w:rsidRPr="00CD5B80">
        <w:rPr>
          <w:rFonts w:ascii="Times New Roman" w:eastAsia="Times New Roman" w:hAnsi="Times New Roman" w:cs="Times New Roman"/>
          <w:b/>
          <w:sz w:val="24"/>
          <w:szCs w:val="24"/>
          <w:lang w:eastAsia="fr-FR"/>
        </w:rPr>
        <w:t xml:space="preserve">soit </w:t>
      </w:r>
      <w:r w:rsidRPr="00CD5B80">
        <w:rPr>
          <w:rFonts w:ascii="Times New Roman" w:eastAsia="Times New Roman" w:hAnsi="Times New Roman" w:cs="Times New Roman"/>
          <w:b/>
          <w:sz w:val="24"/>
          <w:szCs w:val="24"/>
          <w:lang w:eastAsia="fr-FR"/>
        </w:rPr>
        <w:t>634</w:t>
      </w:r>
      <w:r w:rsidR="00F1659A" w:rsidRPr="00CD5B80">
        <w:rPr>
          <w:rFonts w:ascii="Times New Roman" w:eastAsia="Times New Roman" w:hAnsi="Times New Roman" w:cs="Times New Roman"/>
          <w:b/>
          <w:sz w:val="24"/>
          <w:szCs w:val="24"/>
          <w:lang w:eastAsia="fr-FR"/>
        </w:rPr>
        <w:t xml:space="preserve"> appels</w:t>
      </w:r>
      <w:r w:rsidR="00FA4FDE" w:rsidRPr="00CD5B80">
        <w:rPr>
          <w:rFonts w:ascii="Times New Roman" w:eastAsia="Times New Roman" w:hAnsi="Times New Roman" w:cs="Times New Roman"/>
          <w:b/>
          <w:sz w:val="24"/>
          <w:szCs w:val="24"/>
          <w:lang w:eastAsia="fr-FR"/>
        </w:rPr>
        <w:t>.</w:t>
      </w:r>
    </w:p>
    <w:p w14:paraId="3CFB9EA1" w14:textId="6F932BED" w:rsidR="003920AF" w:rsidRPr="00CD5B80"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CD5B80">
        <w:rPr>
          <w:rFonts w:ascii="Times New Roman" w:eastAsia="Times New Roman" w:hAnsi="Times New Roman" w:cs="Times New Roman"/>
          <w:b/>
          <w:sz w:val="24"/>
          <w:szCs w:val="24"/>
          <w:lang w:eastAsia="fr-FR"/>
        </w:rPr>
        <w:t xml:space="preserve">Répartition des appels concernant le suivi de dossiers </w:t>
      </w:r>
      <w:r w:rsidR="00CD5B80" w:rsidRPr="00CD5B80">
        <w:rPr>
          <w:rFonts w:ascii="Times New Roman" w:eastAsia="Times New Roman" w:hAnsi="Times New Roman" w:cs="Times New Roman"/>
          <w:b/>
          <w:sz w:val="24"/>
          <w:szCs w:val="24"/>
          <w:lang w:eastAsia="fr-FR"/>
        </w:rPr>
        <w:t xml:space="preserve">2021 </w:t>
      </w:r>
    </w:p>
    <w:p w14:paraId="1C0155B1" w14:textId="77777777" w:rsidR="003920AF" w:rsidRPr="000F5D5B"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0F5D5B">
        <w:rPr>
          <w:rFonts w:ascii="Times New Roman" w:eastAsia="Times New Roman" w:hAnsi="Times New Roman" w:cs="Times New Roman"/>
          <w:b/>
          <w:sz w:val="24"/>
          <w:szCs w:val="24"/>
          <w:lang w:eastAsia="fr-FR"/>
        </w:rPr>
        <w:t>Paris (75)</w:t>
      </w: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2835"/>
      </w:tblGrid>
      <w:tr w:rsidR="000F5D5B" w:rsidRPr="000F5D5B" w14:paraId="728128BF" w14:textId="77777777" w:rsidTr="00631321">
        <w:tc>
          <w:tcPr>
            <w:tcW w:w="1838" w:type="dxa"/>
          </w:tcPr>
          <w:p w14:paraId="7A411A8C" w14:textId="77777777" w:rsidR="003920AF" w:rsidRPr="000F5D5B"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0F5D5B">
              <w:rPr>
                <w:rFonts w:ascii="Times New Roman" w:eastAsia="Times New Roman" w:hAnsi="Times New Roman" w:cs="Times New Roman"/>
                <w:b/>
                <w:lang w:eastAsia="fr-FR"/>
              </w:rPr>
              <w:t>Arrondissements</w:t>
            </w:r>
          </w:p>
        </w:tc>
        <w:tc>
          <w:tcPr>
            <w:tcW w:w="2977" w:type="dxa"/>
          </w:tcPr>
          <w:p w14:paraId="2EA4765B" w14:textId="39878074" w:rsidR="003920AF" w:rsidRPr="000F5D5B"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0F5D5B">
              <w:rPr>
                <w:rFonts w:ascii="Times New Roman" w:eastAsia="Times New Roman" w:hAnsi="Times New Roman" w:cs="Times New Roman"/>
                <w:b/>
                <w:lang w:eastAsia="fr-FR"/>
              </w:rPr>
              <w:t>Nombre de personnes</w:t>
            </w:r>
            <w:r w:rsidR="0057698B" w:rsidRPr="000F5D5B">
              <w:rPr>
                <w:rFonts w:ascii="Times New Roman" w:eastAsia="Times New Roman" w:hAnsi="Times New Roman" w:cs="Times New Roman"/>
                <w:b/>
                <w:lang w:eastAsia="fr-FR"/>
              </w:rPr>
              <w:t xml:space="preserve"> </w:t>
            </w:r>
          </w:p>
        </w:tc>
        <w:tc>
          <w:tcPr>
            <w:tcW w:w="2835" w:type="dxa"/>
          </w:tcPr>
          <w:p w14:paraId="765D4085" w14:textId="77777777" w:rsidR="003920AF" w:rsidRPr="000F5D5B"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0F5D5B">
              <w:rPr>
                <w:rFonts w:ascii="Times New Roman" w:eastAsia="Times New Roman" w:hAnsi="Times New Roman" w:cs="Times New Roman"/>
                <w:b/>
                <w:lang w:eastAsia="fr-FR"/>
              </w:rPr>
              <w:t>Nombre d’appels</w:t>
            </w:r>
          </w:p>
        </w:tc>
      </w:tr>
      <w:tr w:rsidR="000F5D5B" w:rsidRPr="000F5D5B" w14:paraId="17210F2B" w14:textId="77777777" w:rsidTr="00631321">
        <w:tc>
          <w:tcPr>
            <w:tcW w:w="1838" w:type="dxa"/>
          </w:tcPr>
          <w:p w14:paraId="60052018" w14:textId="77777777"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75020</w:t>
            </w:r>
          </w:p>
        </w:tc>
        <w:tc>
          <w:tcPr>
            <w:tcW w:w="2977" w:type="dxa"/>
          </w:tcPr>
          <w:p w14:paraId="3FAD2A89" w14:textId="25802D1E" w:rsidR="003920AF" w:rsidRPr="000F5D5B" w:rsidRDefault="0057698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9</w:t>
            </w:r>
          </w:p>
        </w:tc>
        <w:tc>
          <w:tcPr>
            <w:tcW w:w="2835" w:type="dxa"/>
          </w:tcPr>
          <w:p w14:paraId="7145A03C" w14:textId="22D28388"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3</w:t>
            </w:r>
            <w:r w:rsidR="00FB15BE">
              <w:rPr>
                <w:rFonts w:ascii="Times New Roman" w:eastAsia="Times New Roman" w:hAnsi="Times New Roman" w:cs="Times New Roman"/>
                <w:bCs/>
                <w:lang w:eastAsia="fr-FR"/>
              </w:rPr>
              <w:t>8</w:t>
            </w:r>
          </w:p>
        </w:tc>
      </w:tr>
      <w:tr w:rsidR="000F5D5B" w:rsidRPr="000F5D5B" w14:paraId="785589D6" w14:textId="77777777" w:rsidTr="00631321">
        <w:tc>
          <w:tcPr>
            <w:tcW w:w="1838" w:type="dxa"/>
          </w:tcPr>
          <w:p w14:paraId="6A4F915A" w14:textId="77777777"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lastRenderedPageBreak/>
              <w:t>75019</w:t>
            </w:r>
          </w:p>
        </w:tc>
        <w:tc>
          <w:tcPr>
            <w:tcW w:w="2977" w:type="dxa"/>
          </w:tcPr>
          <w:p w14:paraId="09881466" w14:textId="38F50F63"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4</w:t>
            </w:r>
          </w:p>
        </w:tc>
        <w:tc>
          <w:tcPr>
            <w:tcW w:w="2835" w:type="dxa"/>
          </w:tcPr>
          <w:p w14:paraId="44833358" w14:textId="7C280A7F"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14</w:t>
            </w:r>
          </w:p>
        </w:tc>
      </w:tr>
      <w:tr w:rsidR="000F5D5B" w:rsidRPr="000F5D5B" w14:paraId="3AAAFD45" w14:textId="77777777" w:rsidTr="00631321">
        <w:tc>
          <w:tcPr>
            <w:tcW w:w="1838" w:type="dxa"/>
          </w:tcPr>
          <w:p w14:paraId="0495D2E7" w14:textId="77777777"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75018</w:t>
            </w:r>
          </w:p>
        </w:tc>
        <w:tc>
          <w:tcPr>
            <w:tcW w:w="2977" w:type="dxa"/>
          </w:tcPr>
          <w:p w14:paraId="02C89AA6" w14:textId="7AC68CC7"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10</w:t>
            </w:r>
          </w:p>
        </w:tc>
        <w:tc>
          <w:tcPr>
            <w:tcW w:w="2835" w:type="dxa"/>
          </w:tcPr>
          <w:p w14:paraId="64E184A8" w14:textId="33EE83FE"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4</w:t>
            </w:r>
            <w:r w:rsidR="00FB15BE">
              <w:rPr>
                <w:rFonts w:ascii="Times New Roman" w:eastAsia="Times New Roman" w:hAnsi="Times New Roman" w:cs="Times New Roman"/>
                <w:bCs/>
                <w:lang w:eastAsia="fr-FR"/>
              </w:rPr>
              <w:t>0</w:t>
            </w:r>
          </w:p>
        </w:tc>
      </w:tr>
      <w:tr w:rsidR="000F5D5B" w:rsidRPr="000F5D5B" w14:paraId="4CD9F1E3" w14:textId="77777777" w:rsidTr="00631321">
        <w:tc>
          <w:tcPr>
            <w:tcW w:w="1838" w:type="dxa"/>
          </w:tcPr>
          <w:p w14:paraId="4CC3218C" w14:textId="77777777"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75017</w:t>
            </w:r>
          </w:p>
        </w:tc>
        <w:tc>
          <w:tcPr>
            <w:tcW w:w="2977" w:type="dxa"/>
          </w:tcPr>
          <w:p w14:paraId="74EADDC2" w14:textId="0CC7564B"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4</w:t>
            </w:r>
          </w:p>
        </w:tc>
        <w:tc>
          <w:tcPr>
            <w:tcW w:w="2835" w:type="dxa"/>
          </w:tcPr>
          <w:p w14:paraId="714A5CE0" w14:textId="13880521"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32</w:t>
            </w:r>
          </w:p>
        </w:tc>
      </w:tr>
      <w:tr w:rsidR="000F5D5B" w:rsidRPr="000F5D5B" w14:paraId="691BF33D" w14:textId="77777777" w:rsidTr="00631321">
        <w:tc>
          <w:tcPr>
            <w:tcW w:w="1838" w:type="dxa"/>
          </w:tcPr>
          <w:p w14:paraId="60217CB0" w14:textId="77777777"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75016</w:t>
            </w:r>
          </w:p>
        </w:tc>
        <w:tc>
          <w:tcPr>
            <w:tcW w:w="2977" w:type="dxa"/>
          </w:tcPr>
          <w:p w14:paraId="7FB94300" w14:textId="4B0F2EDD" w:rsidR="003920AF" w:rsidRPr="000F5D5B" w:rsidRDefault="00D322A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c>
          <w:tcPr>
            <w:tcW w:w="2835" w:type="dxa"/>
          </w:tcPr>
          <w:p w14:paraId="014C59C1" w14:textId="2EFDD3FF" w:rsidR="003920AF" w:rsidRPr="000F5D5B" w:rsidRDefault="0057698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r>
      <w:tr w:rsidR="00CD5B80" w:rsidRPr="000F5D5B" w14:paraId="36E4911D" w14:textId="77777777" w:rsidTr="00631321">
        <w:tc>
          <w:tcPr>
            <w:tcW w:w="1838" w:type="dxa"/>
          </w:tcPr>
          <w:p w14:paraId="5BEEA381" w14:textId="635F356B" w:rsidR="00CD5B80" w:rsidRPr="000F5D5B" w:rsidRDefault="00CD5B80"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75014</w:t>
            </w:r>
          </w:p>
        </w:tc>
        <w:tc>
          <w:tcPr>
            <w:tcW w:w="2977" w:type="dxa"/>
          </w:tcPr>
          <w:p w14:paraId="6D0377AF" w14:textId="564628F4" w:rsidR="00CD5B80"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c>
          <w:tcPr>
            <w:tcW w:w="2835" w:type="dxa"/>
          </w:tcPr>
          <w:p w14:paraId="39135D06" w14:textId="5C9DEAD6" w:rsidR="00CD5B80"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r>
      <w:tr w:rsidR="00CD5B80" w:rsidRPr="000F5D5B" w14:paraId="53DD67A4" w14:textId="77777777" w:rsidTr="00631321">
        <w:tc>
          <w:tcPr>
            <w:tcW w:w="1838" w:type="dxa"/>
          </w:tcPr>
          <w:p w14:paraId="16B02167" w14:textId="5B58236F" w:rsidR="00CD5B80" w:rsidRPr="000F5D5B" w:rsidRDefault="00CD5B80"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75012</w:t>
            </w:r>
          </w:p>
        </w:tc>
        <w:tc>
          <w:tcPr>
            <w:tcW w:w="2977" w:type="dxa"/>
          </w:tcPr>
          <w:p w14:paraId="7DFE262F" w14:textId="3146F78C" w:rsidR="00CD5B80"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c>
          <w:tcPr>
            <w:tcW w:w="2835" w:type="dxa"/>
          </w:tcPr>
          <w:p w14:paraId="1A0BDB01" w14:textId="59AC1B52" w:rsidR="00CD5B80"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12</w:t>
            </w:r>
          </w:p>
        </w:tc>
      </w:tr>
      <w:tr w:rsidR="000F5D5B" w:rsidRPr="000F5D5B" w14:paraId="26B5E39B" w14:textId="77777777" w:rsidTr="00631321">
        <w:tc>
          <w:tcPr>
            <w:tcW w:w="1838" w:type="dxa"/>
          </w:tcPr>
          <w:p w14:paraId="704F58DB" w14:textId="3DDE365C"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7501</w:t>
            </w:r>
            <w:r w:rsidR="00D322A0" w:rsidRPr="000F5D5B">
              <w:rPr>
                <w:rFonts w:ascii="Times New Roman" w:eastAsia="Times New Roman" w:hAnsi="Times New Roman" w:cs="Times New Roman"/>
                <w:bCs/>
                <w:lang w:eastAsia="fr-FR"/>
              </w:rPr>
              <w:t>1</w:t>
            </w:r>
          </w:p>
        </w:tc>
        <w:tc>
          <w:tcPr>
            <w:tcW w:w="2977" w:type="dxa"/>
          </w:tcPr>
          <w:p w14:paraId="2F10ABDE" w14:textId="4B831C6B"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4</w:t>
            </w:r>
          </w:p>
        </w:tc>
        <w:tc>
          <w:tcPr>
            <w:tcW w:w="2835" w:type="dxa"/>
          </w:tcPr>
          <w:p w14:paraId="2D9E231D" w14:textId="103209FD"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19</w:t>
            </w:r>
          </w:p>
        </w:tc>
      </w:tr>
      <w:tr w:rsidR="000F5D5B" w:rsidRPr="000F5D5B" w14:paraId="495CAEA9" w14:textId="77777777" w:rsidTr="00631321">
        <w:tc>
          <w:tcPr>
            <w:tcW w:w="1838" w:type="dxa"/>
          </w:tcPr>
          <w:p w14:paraId="2AE98382" w14:textId="50BA36A0"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7501</w:t>
            </w:r>
            <w:r w:rsidR="00D322A0" w:rsidRPr="000F5D5B">
              <w:rPr>
                <w:rFonts w:ascii="Times New Roman" w:eastAsia="Times New Roman" w:hAnsi="Times New Roman" w:cs="Times New Roman"/>
                <w:bCs/>
                <w:lang w:eastAsia="fr-FR"/>
              </w:rPr>
              <w:t>0</w:t>
            </w:r>
          </w:p>
        </w:tc>
        <w:tc>
          <w:tcPr>
            <w:tcW w:w="2977" w:type="dxa"/>
          </w:tcPr>
          <w:p w14:paraId="5B66CFAB" w14:textId="05144438" w:rsidR="003920AF" w:rsidRPr="000F5D5B" w:rsidRDefault="00D322A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c>
          <w:tcPr>
            <w:tcW w:w="2835" w:type="dxa"/>
          </w:tcPr>
          <w:p w14:paraId="1239AADE" w14:textId="5E02C9E9"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9</w:t>
            </w:r>
          </w:p>
        </w:tc>
      </w:tr>
      <w:tr w:rsidR="00CD5B80" w:rsidRPr="000F5D5B" w14:paraId="5E9F4817" w14:textId="77777777" w:rsidTr="00631321">
        <w:tc>
          <w:tcPr>
            <w:tcW w:w="1838" w:type="dxa"/>
          </w:tcPr>
          <w:p w14:paraId="599B7668" w14:textId="79F5CD6C" w:rsidR="00CD5B80" w:rsidRPr="000F5D5B" w:rsidRDefault="00CD5B80"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75007</w:t>
            </w:r>
          </w:p>
        </w:tc>
        <w:tc>
          <w:tcPr>
            <w:tcW w:w="2977" w:type="dxa"/>
          </w:tcPr>
          <w:p w14:paraId="3C1A5437" w14:textId="6D1CF28E" w:rsidR="00CD5B80"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c>
          <w:tcPr>
            <w:tcW w:w="2835" w:type="dxa"/>
          </w:tcPr>
          <w:p w14:paraId="591D930D" w14:textId="2C08EA9A" w:rsidR="00CD5B80"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r>
      <w:tr w:rsidR="000F5D5B" w:rsidRPr="000F5D5B" w14:paraId="31CA6B71" w14:textId="77777777" w:rsidTr="00631321">
        <w:tc>
          <w:tcPr>
            <w:tcW w:w="1838" w:type="dxa"/>
          </w:tcPr>
          <w:p w14:paraId="03A56316" w14:textId="608DBA75"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w:t>
            </w:r>
            <w:r w:rsidR="00D322A0" w:rsidRPr="000F5D5B">
              <w:rPr>
                <w:rFonts w:ascii="Times New Roman" w:eastAsia="Times New Roman" w:hAnsi="Times New Roman" w:cs="Times New Roman"/>
                <w:bCs/>
                <w:lang w:eastAsia="fr-FR"/>
              </w:rPr>
              <w:t>06</w:t>
            </w:r>
          </w:p>
        </w:tc>
        <w:tc>
          <w:tcPr>
            <w:tcW w:w="2977" w:type="dxa"/>
          </w:tcPr>
          <w:p w14:paraId="7AD706B9" w14:textId="439EFA7A" w:rsidR="003920AF" w:rsidRPr="000F5D5B" w:rsidRDefault="00D322A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c>
          <w:tcPr>
            <w:tcW w:w="2835" w:type="dxa"/>
          </w:tcPr>
          <w:p w14:paraId="2629EF34" w14:textId="22B884B9"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8</w:t>
            </w:r>
          </w:p>
        </w:tc>
      </w:tr>
      <w:tr w:rsidR="000F5D5B" w:rsidRPr="000F5D5B" w14:paraId="5AA252D9" w14:textId="77777777" w:rsidTr="00631321">
        <w:tc>
          <w:tcPr>
            <w:tcW w:w="1838" w:type="dxa"/>
          </w:tcPr>
          <w:p w14:paraId="3D88A7D1" w14:textId="65F91185"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750</w:t>
            </w:r>
            <w:r w:rsidR="00D322A0" w:rsidRPr="000F5D5B">
              <w:rPr>
                <w:rFonts w:ascii="Times New Roman" w:eastAsia="Times New Roman" w:hAnsi="Times New Roman" w:cs="Times New Roman"/>
                <w:bCs/>
                <w:lang w:eastAsia="fr-FR"/>
              </w:rPr>
              <w:t>04</w:t>
            </w:r>
          </w:p>
        </w:tc>
        <w:tc>
          <w:tcPr>
            <w:tcW w:w="2977" w:type="dxa"/>
          </w:tcPr>
          <w:p w14:paraId="3E9AC7A1" w14:textId="10991D28" w:rsidR="003920AF" w:rsidRPr="000F5D5B" w:rsidRDefault="00D322A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1</w:t>
            </w:r>
          </w:p>
        </w:tc>
        <w:tc>
          <w:tcPr>
            <w:tcW w:w="2835" w:type="dxa"/>
          </w:tcPr>
          <w:p w14:paraId="52E948FF" w14:textId="25ADD427" w:rsidR="003920AF" w:rsidRPr="000F5D5B" w:rsidRDefault="0057698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0F5D5B">
              <w:rPr>
                <w:rFonts w:ascii="Times New Roman" w:eastAsia="Times New Roman" w:hAnsi="Times New Roman" w:cs="Times New Roman"/>
                <w:bCs/>
                <w:lang w:eastAsia="fr-FR"/>
              </w:rPr>
              <w:t>2</w:t>
            </w:r>
          </w:p>
        </w:tc>
      </w:tr>
      <w:tr w:rsidR="000F5D5B" w:rsidRPr="000F5D5B" w14:paraId="37D2E40C" w14:textId="77777777" w:rsidTr="00631321">
        <w:tc>
          <w:tcPr>
            <w:tcW w:w="1838" w:type="dxa"/>
          </w:tcPr>
          <w:p w14:paraId="4ADC8C3F" w14:textId="77777777" w:rsidR="003920AF" w:rsidRPr="000F5D5B"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0F5D5B">
              <w:rPr>
                <w:rFonts w:ascii="Times New Roman" w:eastAsia="Times New Roman" w:hAnsi="Times New Roman" w:cs="Times New Roman"/>
                <w:b/>
                <w:lang w:eastAsia="fr-FR"/>
              </w:rPr>
              <w:t>Total Paris</w:t>
            </w:r>
          </w:p>
        </w:tc>
        <w:tc>
          <w:tcPr>
            <w:tcW w:w="2977" w:type="dxa"/>
          </w:tcPr>
          <w:p w14:paraId="09FD199E" w14:textId="2BF22083" w:rsidR="003920AF" w:rsidRPr="000F5D5B" w:rsidRDefault="00CD5B8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0F5D5B">
              <w:rPr>
                <w:rFonts w:ascii="Times New Roman" w:eastAsia="Times New Roman" w:hAnsi="Times New Roman" w:cs="Times New Roman"/>
                <w:b/>
                <w:lang w:eastAsia="fr-FR"/>
              </w:rPr>
              <w:t>38</w:t>
            </w:r>
          </w:p>
        </w:tc>
        <w:tc>
          <w:tcPr>
            <w:tcW w:w="2835" w:type="dxa"/>
          </w:tcPr>
          <w:p w14:paraId="4DCC75E0" w14:textId="611ECCC2" w:rsidR="003920AF" w:rsidRPr="000F5D5B" w:rsidRDefault="00D322A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FB15BE">
              <w:rPr>
                <w:rFonts w:ascii="Times New Roman" w:eastAsia="Times New Roman" w:hAnsi="Times New Roman" w:cs="Times New Roman"/>
                <w:b/>
                <w:lang w:eastAsia="fr-FR"/>
              </w:rPr>
              <w:t>1</w:t>
            </w:r>
            <w:r w:rsidR="00CD5B80" w:rsidRPr="00FB15BE">
              <w:rPr>
                <w:rFonts w:ascii="Times New Roman" w:eastAsia="Times New Roman" w:hAnsi="Times New Roman" w:cs="Times New Roman"/>
                <w:b/>
                <w:lang w:eastAsia="fr-FR"/>
              </w:rPr>
              <w:t>7</w:t>
            </w:r>
            <w:r w:rsidR="00FB15BE">
              <w:rPr>
                <w:rFonts w:ascii="Times New Roman" w:eastAsia="Times New Roman" w:hAnsi="Times New Roman" w:cs="Times New Roman"/>
                <w:b/>
                <w:lang w:eastAsia="fr-FR"/>
              </w:rPr>
              <w:t>7</w:t>
            </w:r>
          </w:p>
        </w:tc>
      </w:tr>
    </w:tbl>
    <w:p w14:paraId="308379C0" w14:textId="53D3DA9D" w:rsidR="003920AF" w:rsidRPr="000F5D5B" w:rsidRDefault="003920AF" w:rsidP="003920AF">
      <w:pPr>
        <w:pBdr>
          <w:top w:val="nil"/>
          <w:left w:val="nil"/>
          <w:bottom w:val="nil"/>
          <w:right w:val="nil"/>
          <w:between w:val="nil"/>
        </w:pBdr>
        <w:spacing w:after="120"/>
        <w:jc w:val="both"/>
        <w:rPr>
          <w:rFonts w:ascii="Times New Roman" w:eastAsia="Times New Roman" w:hAnsi="Times New Roman" w:cs="Times New Roman"/>
          <w:bCs/>
          <w:sz w:val="24"/>
          <w:szCs w:val="24"/>
          <w:lang w:eastAsia="fr-FR"/>
        </w:rPr>
      </w:pPr>
      <w:r w:rsidRPr="000F5D5B">
        <w:rPr>
          <w:rFonts w:ascii="Times New Roman" w:eastAsia="Times New Roman" w:hAnsi="Times New Roman" w:cs="Times New Roman"/>
          <w:bCs/>
          <w:sz w:val="24"/>
          <w:szCs w:val="24"/>
          <w:lang w:eastAsia="fr-FR"/>
        </w:rPr>
        <w:t>En nombre de personnes, nous avons accompagné majoritairement par téléphone les familles logées dans le 18</w:t>
      </w:r>
      <w:r w:rsidRPr="000F5D5B">
        <w:rPr>
          <w:rFonts w:ascii="Times New Roman" w:eastAsia="Times New Roman" w:hAnsi="Times New Roman" w:cs="Times New Roman"/>
          <w:bCs/>
          <w:sz w:val="24"/>
          <w:szCs w:val="24"/>
          <w:vertAlign w:val="superscript"/>
          <w:lang w:eastAsia="fr-FR"/>
        </w:rPr>
        <w:t>e</w:t>
      </w:r>
      <w:r w:rsidRPr="000F5D5B">
        <w:rPr>
          <w:rFonts w:ascii="Times New Roman" w:eastAsia="Times New Roman" w:hAnsi="Times New Roman" w:cs="Times New Roman"/>
          <w:bCs/>
          <w:sz w:val="24"/>
          <w:szCs w:val="24"/>
          <w:lang w:eastAsia="fr-FR"/>
        </w:rPr>
        <w:t xml:space="preserve"> (</w:t>
      </w:r>
      <w:r w:rsidR="00CD5B80" w:rsidRPr="000F5D5B">
        <w:rPr>
          <w:rFonts w:ascii="Times New Roman" w:eastAsia="Times New Roman" w:hAnsi="Times New Roman" w:cs="Times New Roman"/>
          <w:bCs/>
          <w:sz w:val="24"/>
          <w:szCs w:val="24"/>
          <w:lang w:eastAsia="fr-FR"/>
        </w:rPr>
        <w:t xml:space="preserve">10), </w:t>
      </w:r>
      <w:r w:rsidRPr="000F5D5B">
        <w:rPr>
          <w:rFonts w:ascii="Times New Roman" w:eastAsia="Times New Roman" w:hAnsi="Times New Roman" w:cs="Times New Roman"/>
          <w:bCs/>
          <w:sz w:val="24"/>
          <w:szCs w:val="24"/>
          <w:lang w:eastAsia="fr-FR"/>
        </w:rPr>
        <w:t>le 20</w:t>
      </w:r>
      <w:r w:rsidRPr="000F5D5B">
        <w:rPr>
          <w:rFonts w:ascii="Times New Roman" w:eastAsia="Times New Roman" w:hAnsi="Times New Roman" w:cs="Times New Roman"/>
          <w:bCs/>
          <w:sz w:val="24"/>
          <w:szCs w:val="24"/>
          <w:vertAlign w:val="superscript"/>
          <w:lang w:eastAsia="fr-FR"/>
        </w:rPr>
        <w:t>e</w:t>
      </w:r>
      <w:r w:rsidRPr="000F5D5B">
        <w:rPr>
          <w:rFonts w:ascii="Times New Roman" w:eastAsia="Times New Roman" w:hAnsi="Times New Roman" w:cs="Times New Roman"/>
          <w:bCs/>
          <w:sz w:val="24"/>
          <w:szCs w:val="24"/>
          <w:lang w:eastAsia="fr-FR"/>
        </w:rPr>
        <w:t xml:space="preserve"> (9) et le</w:t>
      </w:r>
      <w:r w:rsidR="000F5D5B" w:rsidRPr="000F5D5B">
        <w:rPr>
          <w:rFonts w:ascii="Times New Roman" w:eastAsia="Times New Roman" w:hAnsi="Times New Roman" w:cs="Times New Roman"/>
          <w:bCs/>
          <w:sz w:val="24"/>
          <w:szCs w:val="24"/>
          <w:lang w:eastAsia="fr-FR"/>
        </w:rPr>
        <w:t>s</w:t>
      </w:r>
      <w:r w:rsidRPr="000F5D5B">
        <w:rPr>
          <w:rFonts w:ascii="Times New Roman" w:eastAsia="Times New Roman" w:hAnsi="Times New Roman" w:cs="Times New Roman"/>
          <w:bCs/>
          <w:sz w:val="24"/>
          <w:szCs w:val="24"/>
          <w:lang w:eastAsia="fr-FR"/>
        </w:rPr>
        <w:t xml:space="preserve"> </w:t>
      </w:r>
      <w:r w:rsidR="000F5D5B" w:rsidRPr="000F5D5B">
        <w:rPr>
          <w:rFonts w:ascii="Times New Roman" w:eastAsia="Times New Roman" w:hAnsi="Times New Roman" w:cs="Times New Roman"/>
          <w:bCs/>
          <w:sz w:val="24"/>
          <w:szCs w:val="24"/>
          <w:lang w:eastAsia="fr-FR"/>
        </w:rPr>
        <w:t>11</w:t>
      </w:r>
      <w:r w:rsidR="000F5D5B" w:rsidRPr="000F5D5B">
        <w:rPr>
          <w:rFonts w:ascii="Times New Roman" w:eastAsia="Times New Roman" w:hAnsi="Times New Roman" w:cs="Times New Roman"/>
          <w:bCs/>
          <w:sz w:val="24"/>
          <w:szCs w:val="24"/>
          <w:vertAlign w:val="superscript"/>
          <w:lang w:eastAsia="fr-FR"/>
        </w:rPr>
        <w:t>e</w:t>
      </w:r>
      <w:r w:rsidR="000F5D5B" w:rsidRPr="000F5D5B">
        <w:rPr>
          <w:rFonts w:ascii="Times New Roman" w:eastAsia="Times New Roman" w:hAnsi="Times New Roman" w:cs="Times New Roman"/>
          <w:bCs/>
          <w:sz w:val="24"/>
          <w:szCs w:val="24"/>
          <w:lang w:eastAsia="fr-FR"/>
        </w:rPr>
        <w:t xml:space="preserve">, </w:t>
      </w:r>
      <w:r w:rsidRPr="000F5D5B">
        <w:rPr>
          <w:rFonts w:ascii="Times New Roman" w:eastAsia="Times New Roman" w:hAnsi="Times New Roman" w:cs="Times New Roman"/>
          <w:bCs/>
          <w:sz w:val="24"/>
          <w:szCs w:val="24"/>
          <w:lang w:eastAsia="fr-FR"/>
        </w:rPr>
        <w:t>17</w:t>
      </w:r>
      <w:r w:rsidRPr="000F5D5B">
        <w:rPr>
          <w:rFonts w:ascii="Times New Roman" w:eastAsia="Times New Roman" w:hAnsi="Times New Roman" w:cs="Times New Roman"/>
          <w:bCs/>
          <w:sz w:val="24"/>
          <w:szCs w:val="24"/>
          <w:vertAlign w:val="superscript"/>
          <w:lang w:eastAsia="fr-FR"/>
        </w:rPr>
        <w:t>e</w:t>
      </w:r>
      <w:r w:rsidRPr="000F5D5B">
        <w:rPr>
          <w:rFonts w:ascii="Times New Roman" w:eastAsia="Times New Roman" w:hAnsi="Times New Roman" w:cs="Times New Roman"/>
          <w:bCs/>
          <w:sz w:val="24"/>
          <w:szCs w:val="24"/>
          <w:lang w:eastAsia="fr-FR"/>
        </w:rPr>
        <w:t xml:space="preserve"> </w:t>
      </w:r>
      <w:r w:rsidR="000F5D5B" w:rsidRPr="000F5D5B">
        <w:rPr>
          <w:rFonts w:ascii="Times New Roman" w:eastAsia="Times New Roman" w:hAnsi="Times New Roman" w:cs="Times New Roman"/>
          <w:bCs/>
          <w:sz w:val="24"/>
          <w:szCs w:val="24"/>
          <w:lang w:eastAsia="fr-FR"/>
        </w:rPr>
        <w:t>et 19</w:t>
      </w:r>
      <w:r w:rsidR="000F5D5B" w:rsidRPr="000F5D5B">
        <w:rPr>
          <w:rFonts w:ascii="Times New Roman" w:eastAsia="Times New Roman" w:hAnsi="Times New Roman" w:cs="Times New Roman"/>
          <w:bCs/>
          <w:sz w:val="24"/>
          <w:szCs w:val="24"/>
          <w:vertAlign w:val="superscript"/>
          <w:lang w:eastAsia="fr-FR"/>
        </w:rPr>
        <w:t>e</w:t>
      </w:r>
      <w:r w:rsidR="000F5D5B" w:rsidRPr="000F5D5B">
        <w:rPr>
          <w:rFonts w:ascii="Times New Roman" w:eastAsia="Times New Roman" w:hAnsi="Times New Roman" w:cs="Times New Roman"/>
          <w:bCs/>
          <w:sz w:val="24"/>
          <w:szCs w:val="24"/>
          <w:lang w:eastAsia="fr-FR"/>
        </w:rPr>
        <w:t xml:space="preserve"> </w:t>
      </w:r>
      <w:r w:rsidRPr="000F5D5B">
        <w:rPr>
          <w:rFonts w:ascii="Times New Roman" w:eastAsia="Times New Roman" w:hAnsi="Times New Roman" w:cs="Times New Roman"/>
          <w:bCs/>
          <w:sz w:val="24"/>
          <w:szCs w:val="24"/>
          <w:lang w:eastAsia="fr-FR"/>
        </w:rPr>
        <w:t>(</w:t>
      </w:r>
      <w:r w:rsidR="005E0E5F" w:rsidRPr="000F5D5B">
        <w:rPr>
          <w:rFonts w:ascii="Times New Roman" w:eastAsia="Times New Roman" w:hAnsi="Times New Roman" w:cs="Times New Roman"/>
          <w:bCs/>
          <w:sz w:val="24"/>
          <w:szCs w:val="24"/>
          <w:lang w:eastAsia="fr-FR"/>
        </w:rPr>
        <w:t>4</w:t>
      </w:r>
      <w:r w:rsidRPr="000F5D5B">
        <w:rPr>
          <w:rFonts w:ascii="Times New Roman" w:eastAsia="Times New Roman" w:hAnsi="Times New Roman" w:cs="Times New Roman"/>
          <w:bCs/>
          <w:sz w:val="24"/>
          <w:szCs w:val="24"/>
          <w:lang w:eastAsia="fr-FR"/>
        </w:rPr>
        <w:t>).</w:t>
      </w:r>
    </w:p>
    <w:p w14:paraId="3EE288FA" w14:textId="48C3D2CC" w:rsidR="003920AF" w:rsidRPr="000F5D5B" w:rsidRDefault="003920AF" w:rsidP="00FB15BE">
      <w:pPr>
        <w:widowControl w:val="0"/>
        <w:pBdr>
          <w:top w:val="nil"/>
          <w:left w:val="nil"/>
          <w:bottom w:val="nil"/>
          <w:right w:val="nil"/>
          <w:between w:val="nil"/>
        </w:pBdr>
        <w:tabs>
          <w:tab w:val="right" w:pos="9070"/>
        </w:tabs>
        <w:spacing w:after="120"/>
        <w:jc w:val="both"/>
        <w:rPr>
          <w:rFonts w:ascii="Times New Roman" w:eastAsia="Times New Roman" w:hAnsi="Times New Roman" w:cs="Times New Roman"/>
          <w:b/>
          <w:bCs/>
          <w:sz w:val="24"/>
          <w:szCs w:val="24"/>
          <w:lang w:eastAsia="fr-FR"/>
        </w:rPr>
      </w:pPr>
      <w:r w:rsidRPr="000F5D5B">
        <w:rPr>
          <w:rFonts w:ascii="Times New Roman" w:eastAsia="Times New Roman" w:hAnsi="Times New Roman" w:cs="Times New Roman"/>
          <w:b/>
          <w:bCs/>
          <w:sz w:val="24"/>
          <w:szCs w:val="24"/>
          <w:lang w:eastAsia="fr-FR"/>
        </w:rPr>
        <w:t xml:space="preserve">En nombre absolu d’appels, c’est de loin dans le </w:t>
      </w:r>
      <w:r w:rsidR="005E0E5F" w:rsidRPr="000F5D5B">
        <w:rPr>
          <w:rFonts w:ascii="Times New Roman" w:eastAsia="Times New Roman" w:hAnsi="Times New Roman" w:cs="Times New Roman"/>
          <w:b/>
          <w:bCs/>
          <w:sz w:val="24"/>
          <w:szCs w:val="24"/>
          <w:lang w:eastAsia="fr-FR"/>
        </w:rPr>
        <w:t>18</w:t>
      </w:r>
      <w:r w:rsidRPr="000F5D5B">
        <w:rPr>
          <w:rFonts w:ascii="Times New Roman" w:eastAsia="Times New Roman" w:hAnsi="Times New Roman" w:cs="Times New Roman"/>
          <w:b/>
          <w:bCs/>
          <w:sz w:val="24"/>
          <w:szCs w:val="24"/>
          <w:vertAlign w:val="superscript"/>
          <w:lang w:eastAsia="fr-FR"/>
        </w:rPr>
        <w:t>e</w:t>
      </w:r>
      <w:r w:rsidRPr="000F5D5B">
        <w:rPr>
          <w:rFonts w:ascii="Times New Roman" w:eastAsia="Times New Roman" w:hAnsi="Times New Roman" w:cs="Times New Roman"/>
          <w:b/>
          <w:bCs/>
          <w:sz w:val="24"/>
          <w:szCs w:val="24"/>
          <w:lang w:eastAsia="fr-FR"/>
        </w:rPr>
        <w:t xml:space="preserve"> (</w:t>
      </w:r>
      <w:r w:rsidR="000F5D5B" w:rsidRPr="000F5D5B">
        <w:rPr>
          <w:rFonts w:ascii="Times New Roman" w:eastAsia="Times New Roman" w:hAnsi="Times New Roman" w:cs="Times New Roman"/>
          <w:b/>
          <w:bCs/>
          <w:sz w:val="24"/>
          <w:szCs w:val="24"/>
          <w:lang w:eastAsia="fr-FR"/>
        </w:rPr>
        <w:t>41</w:t>
      </w:r>
      <w:r w:rsidRPr="000F5D5B">
        <w:rPr>
          <w:rFonts w:ascii="Times New Roman" w:eastAsia="Times New Roman" w:hAnsi="Times New Roman" w:cs="Times New Roman"/>
          <w:b/>
          <w:bCs/>
          <w:sz w:val="24"/>
          <w:szCs w:val="24"/>
          <w:lang w:eastAsia="fr-FR"/>
        </w:rPr>
        <w:t>)</w:t>
      </w:r>
      <w:r w:rsidR="005E0E5F" w:rsidRPr="000F5D5B">
        <w:rPr>
          <w:rFonts w:ascii="Times New Roman" w:eastAsia="Times New Roman" w:hAnsi="Times New Roman" w:cs="Times New Roman"/>
          <w:b/>
          <w:bCs/>
          <w:sz w:val="24"/>
          <w:szCs w:val="24"/>
          <w:lang w:eastAsia="fr-FR"/>
        </w:rPr>
        <w:t xml:space="preserve"> et</w:t>
      </w:r>
      <w:r w:rsidRPr="000F5D5B">
        <w:rPr>
          <w:rFonts w:ascii="Times New Roman" w:eastAsia="Times New Roman" w:hAnsi="Times New Roman" w:cs="Times New Roman"/>
          <w:b/>
          <w:bCs/>
          <w:sz w:val="24"/>
          <w:szCs w:val="24"/>
          <w:lang w:eastAsia="fr-FR"/>
        </w:rPr>
        <w:t xml:space="preserve"> le </w:t>
      </w:r>
      <w:r w:rsidR="005E0E5F" w:rsidRPr="000F5D5B">
        <w:rPr>
          <w:rFonts w:ascii="Times New Roman" w:eastAsia="Times New Roman" w:hAnsi="Times New Roman" w:cs="Times New Roman"/>
          <w:b/>
          <w:bCs/>
          <w:sz w:val="24"/>
          <w:szCs w:val="24"/>
          <w:lang w:eastAsia="fr-FR"/>
        </w:rPr>
        <w:t>20</w:t>
      </w:r>
      <w:r w:rsidRPr="000F5D5B">
        <w:rPr>
          <w:rFonts w:ascii="Times New Roman" w:eastAsia="Times New Roman" w:hAnsi="Times New Roman" w:cs="Times New Roman"/>
          <w:b/>
          <w:bCs/>
          <w:sz w:val="24"/>
          <w:szCs w:val="24"/>
          <w:vertAlign w:val="superscript"/>
          <w:lang w:eastAsia="fr-FR"/>
        </w:rPr>
        <w:t>e</w:t>
      </w:r>
      <w:r w:rsidRPr="000F5D5B">
        <w:rPr>
          <w:rFonts w:ascii="Times New Roman" w:eastAsia="Times New Roman" w:hAnsi="Times New Roman" w:cs="Times New Roman"/>
          <w:b/>
          <w:bCs/>
          <w:sz w:val="24"/>
          <w:szCs w:val="24"/>
          <w:lang w:eastAsia="fr-FR"/>
        </w:rPr>
        <w:t xml:space="preserve"> (</w:t>
      </w:r>
      <w:r w:rsidR="000F5D5B" w:rsidRPr="000F5D5B">
        <w:rPr>
          <w:rFonts w:ascii="Times New Roman" w:eastAsia="Times New Roman" w:hAnsi="Times New Roman" w:cs="Times New Roman"/>
          <w:b/>
          <w:bCs/>
          <w:sz w:val="24"/>
          <w:szCs w:val="24"/>
          <w:lang w:eastAsia="fr-FR"/>
        </w:rPr>
        <w:t>39</w:t>
      </w:r>
      <w:r w:rsidRPr="000F5D5B">
        <w:rPr>
          <w:rFonts w:ascii="Times New Roman" w:eastAsia="Times New Roman" w:hAnsi="Times New Roman" w:cs="Times New Roman"/>
          <w:b/>
          <w:bCs/>
          <w:sz w:val="24"/>
          <w:szCs w:val="24"/>
          <w:lang w:eastAsia="fr-FR"/>
        </w:rPr>
        <w:t>).</w:t>
      </w:r>
      <w:r w:rsidR="00FB15BE">
        <w:rPr>
          <w:rFonts w:ascii="Times New Roman" w:eastAsia="Times New Roman" w:hAnsi="Times New Roman" w:cs="Times New Roman"/>
          <w:b/>
          <w:bCs/>
          <w:sz w:val="24"/>
          <w:szCs w:val="24"/>
          <w:lang w:eastAsia="fr-FR"/>
        </w:rPr>
        <w:tab/>
      </w:r>
    </w:p>
    <w:p w14:paraId="13ADAA93" w14:textId="77777777" w:rsidR="003920AF" w:rsidRPr="00E54180"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lang w:eastAsia="fr-FR"/>
        </w:rPr>
      </w:pPr>
    </w:p>
    <w:p w14:paraId="08759562" w14:textId="77777777" w:rsidR="003920AF" w:rsidRPr="006D048F"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6D048F">
        <w:rPr>
          <w:rFonts w:ascii="Times New Roman" w:eastAsia="Times New Roman" w:hAnsi="Times New Roman" w:cs="Times New Roman"/>
          <w:b/>
          <w:sz w:val="24"/>
          <w:szCs w:val="24"/>
          <w:lang w:eastAsia="fr-FR"/>
        </w:rPr>
        <w:t>Hauts-de-Seine (92)</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126"/>
      </w:tblGrid>
      <w:tr w:rsidR="006D048F" w:rsidRPr="006D048F" w14:paraId="6990E30C" w14:textId="77777777" w:rsidTr="00631321">
        <w:tc>
          <w:tcPr>
            <w:tcW w:w="3397" w:type="dxa"/>
          </w:tcPr>
          <w:p w14:paraId="21F08B1F" w14:textId="77777777"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Ville</w:t>
            </w:r>
          </w:p>
        </w:tc>
        <w:tc>
          <w:tcPr>
            <w:tcW w:w="2410" w:type="dxa"/>
          </w:tcPr>
          <w:p w14:paraId="2415F8C8" w14:textId="77777777" w:rsidR="003920AF" w:rsidRPr="006D048F"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Nombre de personnes</w:t>
            </w:r>
          </w:p>
        </w:tc>
        <w:tc>
          <w:tcPr>
            <w:tcW w:w="2126" w:type="dxa"/>
          </w:tcPr>
          <w:p w14:paraId="79F5E64C" w14:textId="77777777"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Nombre d’appels</w:t>
            </w:r>
          </w:p>
        </w:tc>
      </w:tr>
      <w:tr w:rsidR="006D048F" w:rsidRPr="006D048F" w14:paraId="2FCD0DF7" w14:textId="77777777" w:rsidTr="00631321">
        <w:tc>
          <w:tcPr>
            <w:tcW w:w="3397" w:type="dxa"/>
          </w:tcPr>
          <w:p w14:paraId="766343DC" w14:textId="346CCCDC"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Asnières-sur-Seine</w:t>
            </w:r>
            <w:r w:rsidR="001B61F2" w:rsidRPr="006D048F">
              <w:rPr>
                <w:rFonts w:ascii="Times New Roman" w:eastAsia="Times New Roman" w:hAnsi="Times New Roman" w:cs="Times New Roman"/>
                <w:b/>
                <w:lang w:eastAsia="fr-FR"/>
              </w:rPr>
              <w:t xml:space="preserve"> (92600)</w:t>
            </w:r>
          </w:p>
        </w:tc>
        <w:tc>
          <w:tcPr>
            <w:tcW w:w="2410" w:type="dxa"/>
          </w:tcPr>
          <w:p w14:paraId="592F3C77" w14:textId="7B864967" w:rsidR="003920AF"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5</w:t>
            </w:r>
          </w:p>
        </w:tc>
        <w:tc>
          <w:tcPr>
            <w:tcW w:w="2126" w:type="dxa"/>
          </w:tcPr>
          <w:p w14:paraId="042F90A7" w14:textId="58C96233" w:rsidR="003920AF"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47</w:t>
            </w:r>
          </w:p>
        </w:tc>
      </w:tr>
      <w:tr w:rsidR="006D048F" w:rsidRPr="006D048F" w14:paraId="46F961BA" w14:textId="77777777" w:rsidTr="00631321">
        <w:tc>
          <w:tcPr>
            <w:tcW w:w="3397" w:type="dxa"/>
          </w:tcPr>
          <w:p w14:paraId="689D9884" w14:textId="7AA6E28C"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Bois-Colombes</w:t>
            </w:r>
            <w:r w:rsidR="00357DDA" w:rsidRPr="006D048F">
              <w:rPr>
                <w:rFonts w:ascii="Times New Roman" w:eastAsia="Times New Roman" w:hAnsi="Times New Roman" w:cs="Times New Roman"/>
                <w:lang w:eastAsia="fr-FR"/>
              </w:rPr>
              <w:t xml:space="preserve"> (92270)</w:t>
            </w:r>
          </w:p>
        </w:tc>
        <w:tc>
          <w:tcPr>
            <w:tcW w:w="2410" w:type="dxa"/>
          </w:tcPr>
          <w:p w14:paraId="00F0ED5A" w14:textId="7F1A2FE9" w:rsidR="003920AF"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2</w:t>
            </w:r>
          </w:p>
        </w:tc>
        <w:tc>
          <w:tcPr>
            <w:tcW w:w="2126" w:type="dxa"/>
          </w:tcPr>
          <w:p w14:paraId="35CE50AA" w14:textId="27567FD4" w:rsidR="003920AF"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11</w:t>
            </w:r>
          </w:p>
        </w:tc>
      </w:tr>
      <w:tr w:rsidR="006D048F" w:rsidRPr="006D048F" w14:paraId="53881468" w14:textId="77777777" w:rsidTr="00631321">
        <w:tc>
          <w:tcPr>
            <w:tcW w:w="3397" w:type="dxa"/>
          </w:tcPr>
          <w:p w14:paraId="6826E4F3" w14:textId="6906B5F6"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Clichy-la-Garenne</w:t>
            </w:r>
            <w:r w:rsidR="001B61F2" w:rsidRPr="006D048F">
              <w:rPr>
                <w:rFonts w:ascii="Times New Roman" w:eastAsia="Times New Roman" w:hAnsi="Times New Roman" w:cs="Times New Roman"/>
                <w:b/>
                <w:lang w:eastAsia="fr-FR"/>
              </w:rPr>
              <w:t xml:space="preserve"> (92110)</w:t>
            </w:r>
          </w:p>
        </w:tc>
        <w:tc>
          <w:tcPr>
            <w:tcW w:w="2410" w:type="dxa"/>
          </w:tcPr>
          <w:p w14:paraId="372A29F3" w14:textId="6862D0AC" w:rsidR="003920AF"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23</w:t>
            </w:r>
          </w:p>
        </w:tc>
        <w:tc>
          <w:tcPr>
            <w:tcW w:w="2126" w:type="dxa"/>
          </w:tcPr>
          <w:p w14:paraId="679829CA" w14:textId="70CEC73A" w:rsidR="003920AF"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125</w:t>
            </w:r>
          </w:p>
        </w:tc>
      </w:tr>
      <w:tr w:rsidR="006D048F" w:rsidRPr="006D048F" w14:paraId="1F6867F0" w14:textId="77777777" w:rsidTr="00631321">
        <w:tc>
          <w:tcPr>
            <w:tcW w:w="3397" w:type="dxa"/>
          </w:tcPr>
          <w:p w14:paraId="2683B472" w14:textId="16061132"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Colombes</w:t>
            </w:r>
            <w:r w:rsidR="00357DDA" w:rsidRPr="006D048F">
              <w:rPr>
                <w:rFonts w:ascii="Times New Roman" w:eastAsia="Times New Roman" w:hAnsi="Times New Roman" w:cs="Times New Roman"/>
                <w:lang w:eastAsia="fr-FR"/>
              </w:rPr>
              <w:t xml:space="preserve"> (92700)</w:t>
            </w:r>
          </w:p>
        </w:tc>
        <w:tc>
          <w:tcPr>
            <w:tcW w:w="2410" w:type="dxa"/>
          </w:tcPr>
          <w:p w14:paraId="25AE4B03" w14:textId="77777777" w:rsidR="003920AF" w:rsidRPr="006D048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c>
          <w:tcPr>
            <w:tcW w:w="2126" w:type="dxa"/>
          </w:tcPr>
          <w:p w14:paraId="2A808483" w14:textId="77777777" w:rsidR="003920AF" w:rsidRPr="006D048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r>
      <w:tr w:rsidR="006D048F" w:rsidRPr="006D048F" w14:paraId="51FA1031" w14:textId="77777777" w:rsidTr="00631321">
        <w:tc>
          <w:tcPr>
            <w:tcW w:w="3397" w:type="dxa"/>
          </w:tcPr>
          <w:p w14:paraId="07055DA6" w14:textId="66DBF1F3"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Villeneuve-la-Garenne</w:t>
            </w:r>
            <w:r w:rsidR="00357DDA" w:rsidRPr="006D048F">
              <w:rPr>
                <w:rFonts w:ascii="Times New Roman" w:eastAsia="Times New Roman" w:hAnsi="Times New Roman" w:cs="Times New Roman"/>
                <w:lang w:eastAsia="fr-FR"/>
              </w:rPr>
              <w:t xml:space="preserve"> (92390)</w:t>
            </w:r>
          </w:p>
        </w:tc>
        <w:tc>
          <w:tcPr>
            <w:tcW w:w="2410" w:type="dxa"/>
          </w:tcPr>
          <w:p w14:paraId="73E668EA" w14:textId="3EFCB9F3" w:rsidR="003920AF" w:rsidRPr="006D048F" w:rsidRDefault="00357DD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2</w:t>
            </w:r>
          </w:p>
        </w:tc>
        <w:tc>
          <w:tcPr>
            <w:tcW w:w="2126" w:type="dxa"/>
          </w:tcPr>
          <w:p w14:paraId="6953E160" w14:textId="5BF486DD" w:rsidR="003920AF" w:rsidRPr="006D048F" w:rsidRDefault="00357DD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3</w:t>
            </w:r>
          </w:p>
        </w:tc>
      </w:tr>
      <w:tr w:rsidR="006D048F" w:rsidRPr="006D048F" w14:paraId="554E81E8" w14:textId="77777777" w:rsidTr="00631321">
        <w:tc>
          <w:tcPr>
            <w:tcW w:w="3397" w:type="dxa"/>
          </w:tcPr>
          <w:p w14:paraId="5C235AF2" w14:textId="13518C5E" w:rsidR="00D0447B" w:rsidRPr="006D048F" w:rsidRDefault="00D0447B"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La Garenne Colombes (92250)</w:t>
            </w:r>
          </w:p>
        </w:tc>
        <w:tc>
          <w:tcPr>
            <w:tcW w:w="2410" w:type="dxa"/>
          </w:tcPr>
          <w:p w14:paraId="5364EE3F" w14:textId="3A82AA58" w:rsidR="00D0447B" w:rsidRPr="006D048F" w:rsidRDefault="00D0447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c>
          <w:tcPr>
            <w:tcW w:w="2126" w:type="dxa"/>
          </w:tcPr>
          <w:p w14:paraId="6214DC26" w14:textId="41CDD4A6" w:rsidR="00D0447B" w:rsidRPr="006D048F" w:rsidRDefault="00D0447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r>
      <w:tr w:rsidR="00E517D2" w:rsidRPr="006D048F" w14:paraId="05B56B48" w14:textId="77777777" w:rsidTr="00631321">
        <w:tc>
          <w:tcPr>
            <w:tcW w:w="3397" w:type="dxa"/>
          </w:tcPr>
          <w:p w14:paraId="6C1EFCC4" w14:textId="65B65695" w:rsidR="00E517D2" w:rsidRPr="006D048F" w:rsidRDefault="00973726"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 xml:space="preserve">Gennevilliers </w:t>
            </w:r>
            <w:r w:rsidR="00E517D2" w:rsidRPr="006D048F">
              <w:rPr>
                <w:rFonts w:ascii="Times New Roman" w:eastAsia="Times New Roman" w:hAnsi="Times New Roman" w:cs="Times New Roman"/>
                <w:lang w:eastAsia="fr-FR"/>
              </w:rPr>
              <w:t>(92230)</w:t>
            </w:r>
          </w:p>
        </w:tc>
        <w:tc>
          <w:tcPr>
            <w:tcW w:w="2410" w:type="dxa"/>
          </w:tcPr>
          <w:p w14:paraId="7BD3D9B8" w14:textId="47BDE4F8" w:rsidR="00E517D2"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c>
          <w:tcPr>
            <w:tcW w:w="2126" w:type="dxa"/>
          </w:tcPr>
          <w:p w14:paraId="0954650D" w14:textId="5B05E352" w:rsidR="00E517D2"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2</w:t>
            </w:r>
          </w:p>
        </w:tc>
      </w:tr>
      <w:tr w:rsidR="00E517D2" w:rsidRPr="006D048F" w14:paraId="38D05867" w14:textId="77777777" w:rsidTr="00631321">
        <w:tc>
          <w:tcPr>
            <w:tcW w:w="3397" w:type="dxa"/>
          </w:tcPr>
          <w:p w14:paraId="2EECAD90" w14:textId="3CA95765" w:rsidR="00E517D2" w:rsidRPr="006D048F" w:rsidRDefault="00A11883"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 xml:space="preserve">Antony </w:t>
            </w:r>
            <w:r w:rsidR="00E517D2" w:rsidRPr="006D048F">
              <w:rPr>
                <w:rFonts w:ascii="Times New Roman" w:eastAsia="Times New Roman" w:hAnsi="Times New Roman" w:cs="Times New Roman"/>
                <w:lang w:eastAsia="fr-FR"/>
              </w:rPr>
              <w:t>(92160)</w:t>
            </w:r>
          </w:p>
        </w:tc>
        <w:tc>
          <w:tcPr>
            <w:tcW w:w="2410" w:type="dxa"/>
          </w:tcPr>
          <w:p w14:paraId="48CB47E7" w14:textId="0BEEA9D8" w:rsidR="00E517D2"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c>
          <w:tcPr>
            <w:tcW w:w="2126" w:type="dxa"/>
          </w:tcPr>
          <w:p w14:paraId="3992338C" w14:textId="5DF669E8" w:rsidR="00E517D2" w:rsidRPr="006D048F" w:rsidRDefault="00DD35AC"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r>
      <w:tr w:rsidR="006D048F" w:rsidRPr="006D048F" w14:paraId="42A6318C" w14:textId="77777777" w:rsidTr="00631321">
        <w:tc>
          <w:tcPr>
            <w:tcW w:w="3397" w:type="dxa"/>
          </w:tcPr>
          <w:p w14:paraId="078DC633" w14:textId="0C95F8E0" w:rsidR="001B61F2" w:rsidRPr="006D048F" w:rsidRDefault="001B61F2"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Montrouge (92120)</w:t>
            </w:r>
          </w:p>
        </w:tc>
        <w:tc>
          <w:tcPr>
            <w:tcW w:w="2410" w:type="dxa"/>
          </w:tcPr>
          <w:p w14:paraId="64F94148" w14:textId="70795F2C" w:rsidR="001B61F2" w:rsidRPr="006D048F" w:rsidRDefault="001B61F2"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1</w:t>
            </w:r>
          </w:p>
        </w:tc>
        <w:tc>
          <w:tcPr>
            <w:tcW w:w="2126" w:type="dxa"/>
          </w:tcPr>
          <w:p w14:paraId="494A4E2F" w14:textId="7B4504DB" w:rsidR="001B61F2" w:rsidRPr="006D048F" w:rsidRDefault="001B61F2"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6D048F">
              <w:rPr>
                <w:rFonts w:ascii="Times New Roman" w:eastAsia="Times New Roman" w:hAnsi="Times New Roman" w:cs="Times New Roman"/>
                <w:lang w:eastAsia="fr-FR"/>
              </w:rPr>
              <w:t>4</w:t>
            </w:r>
          </w:p>
        </w:tc>
      </w:tr>
      <w:tr w:rsidR="006D048F" w:rsidRPr="006D048F" w14:paraId="1FBE3C44" w14:textId="77777777" w:rsidTr="00631321">
        <w:tc>
          <w:tcPr>
            <w:tcW w:w="3397" w:type="dxa"/>
          </w:tcPr>
          <w:p w14:paraId="014C0C5C" w14:textId="77777777" w:rsidR="003920AF" w:rsidRPr="006D048F"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 xml:space="preserve">Total </w:t>
            </w:r>
          </w:p>
        </w:tc>
        <w:tc>
          <w:tcPr>
            <w:tcW w:w="2410" w:type="dxa"/>
          </w:tcPr>
          <w:p w14:paraId="5D82CFC1" w14:textId="61F69EEC" w:rsidR="003920AF" w:rsidRPr="006D048F" w:rsidRDefault="00B7276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3</w:t>
            </w:r>
            <w:r w:rsidR="005E509E" w:rsidRPr="006D048F">
              <w:rPr>
                <w:rFonts w:ascii="Times New Roman" w:eastAsia="Times New Roman" w:hAnsi="Times New Roman" w:cs="Times New Roman"/>
                <w:b/>
                <w:lang w:eastAsia="fr-FR"/>
              </w:rPr>
              <w:t>7</w:t>
            </w:r>
          </w:p>
        </w:tc>
        <w:tc>
          <w:tcPr>
            <w:tcW w:w="2126" w:type="dxa"/>
          </w:tcPr>
          <w:p w14:paraId="7E691101" w14:textId="06546611" w:rsidR="003920AF" w:rsidRPr="006D048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6D048F">
              <w:rPr>
                <w:rFonts w:ascii="Times New Roman" w:eastAsia="Times New Roman" w:hAnsi="Times New Roman" w:cs="Times New Roman"/>
                <w:b/>
                <w:lang w:eastAsia="fr-FR"/>
              </w:rPr>
              <w:t>1</w:t>
            </w:r>
            <w:r w:rsidR="00DD35AC" w:rsidRPr="006D048F">
              <w:rPr>
                <w:rFonts w:ascii="Times New Roman" w:eastAsia="Times New Roman" w:hAnsi="Times New Roman" w:cs="Times New Roman"/>
                <w:b/>
                <w:lang w:eastAsia="fr-FR"/>
              </w:rPr>
              <w:t>95</w:t>
            </w:r>
          </w:p>
        </w:tc>
      </w:tr>
    </w:tbl>
    <w:p w14:paraId="7C9A92B9" w14:textId="2F005F16" w:rsidR="003920AF" w:rsidRPr="00A37BDE"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b/>
          <w:sz w:val="24"/>
          <w:szCs w:val="24"/>
          <w:lang w:eastAsia="fr-FR"/>
        </w:rPr>
      </w:pPr>
      <w:r w:rsidRPr="00A37BDE">
        <w:rPr>
          <w:rFonts w:ascii="Times New Roman" w:eastAsia="Times New Roman" w:hAnsi="Times New Roman" w:cs="Times New Roman"/>
          <w:sz w:val="24"/>
          <w:szCs w:val="24"/>
          <w:lang w:eastAsia="fr-FR"/>
        </w:rPr>
        <w:t>En nombre de personnes, nous avons accompagné majoritairement par téléphone les familles logées à</w:t>
      </w:r>
      <w:r w:rsidRPr="00A37BDE">
        <w:rPr>
          <w:rFonts w:ascii="Times New Roman" w:eastAsia="Times New Roman" w:hAnsi="Times New Roman" w:cs="Times New Roman"/>
          <w:b/>
          <w:sz w:val="24"/>
          <w:szCs w:val="24"/>
          <w:lang w:eastAsia="fr-FR"/>
        </w:rPr>
        <w:t xml:space="preserve"> Clichy-la-Garenne </w:t>
      </w:r>
      <w:r w:rsidRPr="00A37BDE">
        <w:rPr>
          <w:rFonts w:ascii="Times New Roman" w:eastAsia="Times New Roman" w:hAnsi="Times New Roman" w:cs="Times New Roman"/>
          <w:bCs/>
          <w:sz w:val="24"/>
          <w:szCs w:val="24"/>
          <w:lang w:eastAsia="fr-FR"/>
        </w:rPr>
        <w:t>(</w:t>
      </w:r>
      <w:r w:rsidR="003C73D8" w:rsidRPr="00A37BDE">
        <w:rPr>
          <w:rFonts w:ascii="Times New Roman" w:eastAsia="Times New Roman" w:hAnsi="Times New Roman" w:cs="Times New Roman"/>
          <w:bCs/>
          <w:sz w:val="24"/>
          <w:szCs w:val="24"/>
          <w:lang w:eastAsia="fr-FR"/>
        </w:rPr>
        <w:t>23</w:t>
      </w:r>
      <w:r w:rsidRPr="00A37BDE">
        <w:rPr>
          <w:rFonts w:ascii="Times New Roman" w:eastAsia="Times New Roman" w:hAnsi="Times New Roman" w:cs="Times New Roman"/>
          <w:bCs/>
          <w:sz w:val="24"/>
          <w:szCs w:val="24"/>
          <w:lang w:eastAsia="fr-FR"/>
        </w:rPr>
        <w:t>).</w:t>
      </w:r>
    </w:p>
    <w:p w14:paraId="63903B64" w14:textId="496A5391" w:rsidR="003920AF" w:rsidRPr="00FD62CB" w:rsidRDefault="003920AF" w:rsidP="00FD62CB">
      <w:pPr>
        <w:widowControl w:val="0"/>
        <w:pBdr>
          <w:top w:val="nil"/>
          <w:left w:val="nil"/>
          <w:bottom w:val="nil"/>
          <w:right w:val="nil"/>
          <w:between w:val="nil"/>
        </w:pBdr>
        <w:spacing w:after="120"/>
        <w:jc w:val="both"/>
        <w:rPr>
          <w:rFonts w:ascii="Times New Roman" w:eastAsia="Times New Roman" w:hAnsi="Times New Roman" w:cs="Times New Roman"/>
          <w:b/>
          <w:sz w:val="24"/>
          <w:szCs w:val="24"/>
          <w:lang w:eastAsia="fr-FR"/>
        </w:rPr>
      </w:pPr>
      <w:r w:rsidRPr="00A37BDE">
        <w:rPr>
          <w:rFonts w:ascii="Times New Roman" w:eastAsia="Times New Roman" w:hAnsi="Times New Roman" w:cs="Times New Roman"/>
          <w:sz w:val="24"/>
          <w:szCs w:val="24"/>
          <w:lang w:eastAsia="fr-FR"/>
        </w:rPr>
        <w:t>En nombre absolu d’appels, c’est de loin</w:t>
      </w:r>
      <w:r w:rsidRPr="00A37BDE">
        <w:rPr>
          <w:rFonts w:ascii="Times New Roman" w:eastAsia="Times New Roman" w:hAnsi="Times New Roman" w:cs="Times New Roman"/>
          <w:b/>
          <w:sz w:val="24"/>
          <w:szCs w:val="24"/>
          <w:lang w:eastAsia="fr-FR"/>
        </w:rPr>
        <w:t xml:space="preserve"> Clichy-la-Garenne </w:t>
      </w:r>
      <w:r w:rsidRPr="00A37BDE">
        <w:rPr>
          <w:rFonts w:ascii="Times New Roman" w:eastAsia="Times New Roman" w:hAnsi="Times New Roman" w:cs="Times New Roman"/>
          <w:bCs/>
          <w:sz w:val="24"/>
          <w:szCs w:val="24"/>
          <w:lang w:eastAsia="fr-FR"/>
        </w:rPr>
        <w:t>(</w:t>
      </w:r>
      <w:r w:rsidR="003C73D8" w:rsidRPr="00A37BDE">
        <w:rPr>
          <w:rFonts w:ascii="Times New Roman" w:eastAsia="Times New Roman" w:hAnsi="Times New Roman" w:cs="Times New Roman"/>
          <w:bCs/>
          <w:sz w:val="24"/>
          <w:szCs w:val="24"/>
          <w:lang w:eastAsia="fr-FR"/>
        </w:rPr>
        <w:t>125</w:t>
      </w:r>
      <w:r w:rsidRPr="00A37BDE">
        <w:rPr>
          <w:rFonts w:ascii="Times New Roman" w:eastAsia="Times New Roman" w:hAnsi="Times New Roman" w:cs="Times New Roman"/>
          <w:bCs/>
          <w:sz w:val="24"/>
          <w:szCs w:val="24"/>
          <w:lang w:eastAsia="fr-FR"/>
        </w:rPr>
        <w:t>),</w:t>
      </w:r>
      <w:r w:rsidRPr="00A37BDE">
        <w:rPr>
          <w:rFonts w:ascii="Times New Roman" w:eastAsia="Times New Roman" w:hAnsi="Times New Roman" w:cs="Times New Roman"/>
          <w:sz w:val="24"/>
          <w:szCs w:val="24"/>
          <w:lang w:eastAsia="fr-FR"/>
        </w:rPr>
        <w:t xml:space="preserve"> puis</w:t>
      </w:r>
      <w:r w:rsidRPr="00A37BDE">
        <w:rPr>
          <w:rFonts w:ascii="Times New Roman" w:eastAsia="Times New Roman" w:hAnsi="Times New Roman" w:cs="Times New Roman"/>
          <w:b/>
          <w:sz w:val="24"/>
          <w:szCs w:val="24"/>
          <w:lang w:eastAsia="fr-FR"/>
        </w:rPr>
        <w:t xml:space="preserve"> Asnières-sur-Seine </w:t>
      </w:r>
      <w:r w:rsidRPr="00A37BDE">
        <w:rPr>
          <w:rFonts w:ascii="Times New Roman" w:eastAsia="Times New Roman" w:hAnsi="Times New Roman" w:cs="Times New Roman"/>
          <w:bCs/>
          <w:sz w:val="24"/>
          <w:szCs w:val="24"/>
          <w:lang w:eastAsia="fr-FR"/>
        </w:rPr>
        <w:t>(</w:t>
      </w:r>
      <w:r w:rsidR="003C73D8" w:rsidRPr="00A37BDE">
        <w:rPr>
          <w:rFonts w:ascii="Times New Roman" w:eastAsia="Times New Roman" w:hAnsi="Times New Roman" w:cs="Times New Roman"/>
          <w:bCs/>
          <w:sz w:val="24"/>
          <w:szCs w:val="24"/>
          <w:lang w:eastAsia="fr-FR"/>
        </w:rPr>
        <w:t>47</w:t>
      </w:r>
      <w:r w:rsidRPr="00A37BDE">
        <w:rPr>
          <w:rFonts w:ascii="Times New Roman" w:eastAsia="Times New Roman" w:hAnsi="Times New Roman" w:cs="Times New Roman"/>
          <w:bCs/>
          <w:sz w:val="24"/>
          <w:szCs w:val="24"/>
          <w:lang w:eastAsia="fr-FR"/>
        </w:rPr>
        <w:t>)</w:t>
      </w:r>
      <w:r w:rsidR="00E67187" w:rsidRPr="00A37BDE">
        <w:rPr>
          <w:rFonts w:ascii="Times New Roman" w:eastAsia="Times New Roman" w:hAnsi="Times New Roman" w:cs="Times New Roman"/>
          <w:b/>
          <w:sz w:val="24"/>
          <w:szCs w:val="24"/>
          <w:lang w:eastAsia="fr-FR"/>
        </w:rPr>
        <w:t>.</w:t>
      </w:r>
    </w:p>
    <w:p w14:paraId="2F436636" w14:textId="77777777" w:rsidR="003920AF" w:rsidRPr="00604A16"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604A16">
        <w:rPr>
          <w:rFonts w:ascii="Times New Roman" w:eastAsia="Times New Roman" w:hAnsi="Times New Roman" w:cs="Times New Roman"/>
          <w:b/>
          <w:sz w:val="24"/>
          <w:szCs w:val="24"/>
          <w:lang w:eastAsia="fr-FR"/>
        </w:rPr>
        <w:t>Seine-Saint-Denis (93)</w:t>
      </w: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551"/>
        <w:gridCol w:w="2410"/>
      </w:tblGrid>
      <w:tr w:rsidR="00604A16" w:rsidRPr="00604A16" w14:paraId="75071587" w14:textId="77777777" w:rsidTr="00631321">
        <w:tc>
          <w:tcPr>
            <w:tcW w:w="3114" w:type="dxa"/>
          </w:tcPr>
          <w:p w14:paraId="47B4FB43" w14:textId="77777777" w:rsidR="003920AF" w:rsidRPr="00604A1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604A16">
              <w:rPr>
                <w:rFonts w:ascii="Times New Roman" w:eastAsia="Times New Roman" w:hAnsi="Times New Roman" w:cs="Times New Roman"/>
                <w:b/>
                <w:lang w:eastAsia="fr-FR"/>
              </w:rPr>
              <w:t>Ville</w:t>
            </w:r>
          </w:p>
        </w:tc>
        <w:tc>
          <w:tcPr>
            <w:tcW w:w="2551" w:type="dxa"/>
          </w:tcPr>
          <w:p w14:paraId="0518046C" w14:textId="77777777" w:rsidR="003920AF" w:rsidRPr="00604A16"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lang w:eastAsia="fr-FR"/>
              </w:rPr>
            </w:pPr>
            <w:r w:rsidRPr="00604A16">
              <w:rPr>
                <w:rFonts w:ascii="Times New Roman" w:eastAsia="Times New Roman" w:hAnsi="Times New Roman" w:cs="Times New Roman"/>
                <w:b/>
                <w:lang w:eastAsia="fr-FR"/>
              </w:rPr>
              <w:t>Nombre de personnes</w:t>
            </w:r>
          </w:p>
        </w:tc>
        <w:tc>
          <w:tcPr>
            <w:tcW w:w="2410" w:type="dxa"/>
          </w:tcPr>
          <w:p w14:paraId="056E56DD" w14:textId="77777777" w:rsidR="003920AF" w:rsidRPr="00604A1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604A16">
              <w:rPr>
                <w:rFonts w:ascii="Times New Roman" w:eastAsia="Times New Roman" w:hAnsi="Times New Roman" w:cs="Times New Roman"/>
                <w:b/>
                <w:lang w:eastAsia="fr-FR"/>
              </w:rPr>
              <w:t>Nombre d’appels</w:t>
            </w:r>
          </w:p>
        </w:tc>
      </w:tr>
      <w:tr w:rsidR="00604A16" w:rsidRPr="00604A16" w14:paraId="10F6D334" w14:textId="77777777" w:rsidTr="00631321">
        <w:tc>
          <w:tcPr>
            <w:tcW w:w="3114" w:type="dxa"/>
          </w:tcPr>
          <w:p w14:paraId="2BD1D38E" w14:textId="32F9AA11" w:rsidR="003920AF" w:rsidRPr="00604A1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Aubervilliers</w:t>
            </w:r>
            <w:r w:rsidR="000406AE" w:rsidRPr="00604A16">
              <w:rPr>
                <w:rFonts w:ascii="Times New Roman" w:eastAsia="Times New Roman" w:hAnsi="Times New Roman" w:cs="Times New Roman"/>
                <w:bCs/>
                <w:lang w:eastAsia="fr-FR"/>
              </w:rPr>
              <w:t xml:space="preserve"> (93300)</w:t>
            </w:r>
          </w:p>
        </w:tc>
        <w:tc>
          <w:tcPr>
            <w:tcW w:w="2551" w:type="dxa"/>
          </w:tcPr>
          <w:p w14:paraId="2BADBDA3" w14:textId="65BF853B" w:rsidR="003920AF" w:rsidRPr="00604A16" w:rsidRDefault="00040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6</w:t>
            </w:r>
          </w:p>
        </w:tc>
        <w:tc>
          <w:tcPr>
            <w:tcW w:w="2410" w:type="dxa"/>
          </w:tcPr>
          <w:p w14:paraId="4350E1E4" w14:textId="53D3244C" w:rsidR="003920AF" w:rsidRPr="00604A16" w:rsidRDefault="009E7E4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43</w:t>
            </w:r>
          </w:p>
        </w:tc>
      </w:tr>
      <w:tr w:rsidR="004005EF" w:rsidRPr="00604A16" w14:paraId="250FA817" w14:textId="77777777" w:rsidTr="00631321">
        <w:tc>
          <w:tcPr>
            <w:tcW w:w="3114" w:type="dxa"/>
          </w:tcPr>
          <w:p w14:paraId="52A646AB" w14:textId="2445EE61" w:rsidR="004005EF" w:rsidRPr="00604A16" w:rsidRDefault="004005E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Aulnay (93600)</w:t>
            </w:r>
          </w:p>
        </w:tc>
        <w:tc>
          <w:tcPr>
            <w:tcW w:w="2551" w:type="dxa"/>
          </w:tcPr>
          <w:p w14:paraId="4FF1EF74" w14:textId="29D6BB68" w:rsidR="004005EF" w:rsidRPr="00604A16" w:rsidRDefault="004005E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1</w:t>
            </w:r>
          </w:p>
        </w:tc>
        <w:tc>
          <w:tcPr>
            <w:tcW w:w="2410" w:type="dxa"/>
          </w:tcPr>
          <w:p w14:paraId="0F7C0D1C" w14:textId="2DE05927" w:rsidR="004005EF" w:rsidRPr="00604A16" w:rsidRDefault="004005E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2</w:t>
            </w:r>
          </w:p>
        </w:tc>
      </w:tr>
      <w:tr w:rsidR="00E54180" w:rsidRPr="00E54180" w14:paraId="6A7E9CC8" w14:textId="77777777" w:rsidTr="00631321">
        <w:tc>
          <w:tcPr>
            <w:tcW w:w="3114" w:type="dxa"/>
          </w:tcPr>
          <w:p w14:paraId="4B2D4B7F" w14:textId="125F20DC" w:rsidR="000406AE" w:rsidRPr="00604A16" w:rsidRDefault="000406AE"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Bondy (93140)</w:t>
            </w:r>
          </w:p>
        </w:tc>
        <w:tc>
          <w:tcPr>
            <w:tcW w:w="2551" w:type="dxa"/>
          </w:tcPr>
          <w:p w14:paraId="23B61A62" w14:textId="6C637371" w:rsidR="000406AE" w:rsidRPr="00604A16" w:rsidRDefault="00040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2</w:t>
            </w:r>
          </w:p>
        </w:tc>
        <w:tc>
          <w:tcPr>
            <w:tcW w:w="2410" w:type="dxa"/>
          </w:tcPr>
          <w:p w14:paraId="1C1EF3E0" w14:textId="1DC23302" w:rsidR="000406AE" w:rsidRPr="00604A16" w:rsidRDefault="009E7E4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4</w:t>
            </w:r>
          </w:p>
        </w:tc>
      </w:tr>
      <w:tr w:rsidR="00E54180" w:rsidRPr="00E54180" w14:paraId="5D52FA16" w14:textId="77777777" w:rsidTr="00631321">
        <w:tc>
          <w:tcPr>
            <w:tcW w:w="3114" w:type="dxa"/>
          </w:tcPr>
          <w:p w14:paraId="7A595286" w14:textId="4019D4D1" w:rsidR="003920AF" w:rsidRPr="00604A1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Epinay-sur-Seine</w:t>
            </w:r>
            <w:r w:rsidR="000406AE" w:rsidRPr="00604A16">
              <w:rPr>
                <w:rFonts w:ascii="Times New Roman" w:eastAsia="Times New Roman" w:hAnsi="Times New Roman" w:cs="Times New Roman"/>
                <w:bCs/>
                <w:lang w:eastAsia="fr-FR"/>
              </w:rPr>
              <w:t xml:space="preserve"> (93800)</w:t>
            </w:r>
          </w:p>
        </w:tc>
        <w:tc>
          <w:tcPr>
            <w:tcW w:w="2551" w:type="dxa"/>
          </w:tcPr>
          <w:p w14:paraId="4FBFE327" w14:textId="3824EEB9" w:rsidR="003920AF" w:rsidRPr="00604A16" w:rsidRDefault="00040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1</w:t>
            </w:r>
          </w:p>
        </w:tc>
        <w:tc>
          <w:tcPr>
            <w:tcW w:w="2410" w:type="dxa"/>
          </w:tcPr>
          <w:p w14:paraId="0F7A2E68" w14:textId="499FD907" w:rsidR="003920AF" w:rsidRPr="00604A16" w:rsidRDefault="00040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1</w:t>
            </w:r>
          </w:p>
        </w:tc>
      </w:tr>
      <w:tr w:rsidR="00E54180" w:rsidRPr="00E54180" w14:paraId="25B0351F" w14:textId="77777777" w:rsidTr="00631321">
        <w:tc>
          <w:tcPr>
            <w:tcW w:w="3114" w:type="dxa"/>
          </w:tcPr>
          <w:p w14:paraId="53510192" w14:textId="3650EE99" w:rsidR="003920AF" w:rsidRPr="00211F2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La Courneuve</w:t>
            </w:r>
            <w:r w:rsidR="000406AE" w:rsidRPr="00211F26">
              <w:rPr>
                <w:rFonts w:ascii="Times New Roman" w:eastAsia="Times New Roman" w:hAnsi="Times New Roman" w:cs="Times New Roman"/>
                <w:bCs/>
                <w:lang w:eastAsia="fr-FR"/>
              </w:rPr>
              <w:t xml:space="preserve"> (93120)</w:t>
            </w:r>
          </w:p>
        </w:tc>
        <w:tc>
          <w:tcPr>
            <w:tcW w:w="2551" w:type="dxa"/>
          </w:tcPr>
          <w:p w14:paraId="65B6273D" w14:textId="77777777" w:rsidR="003920AF" w:rsidRPr="00211F26"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1</w:t>
            </w:r>
          </w:p>
        </w:tc>
        <w:tc>
          <w:tcPr>
            <w:tcW w:w="2410" w:type="dxa"/>
          </w:tcPr>
          <w:p w14:paraId="180C29E7" w14:textId="7FEFCE8B" w:rsidR="003920AF" w:rsidRPr="00211F26" w:rsidRDefault="00211F2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9</w:t>
            </w:r>
          </w:p>
        </w:tc>
      </w:tr>
      <w:tr w:rsidR="00E54180" w:rsidRPr="00E54180" w14:paraId="55B3EF61" w14:textId="77777777" w:rsidTr="00631321">
        <w:tc>
          <w:tcPr>
            <w:tcW w:w="3114" w:type="dxa"/>
          </w:tcPr>
          <w:p w14:paraId="784C0B19" w14:textId="4114795A" w:rsidR="003920AF" w:rsidRPr="00211F2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Pantin</w:t>
            </w:r>
            <w:r w:rsidR="000406AE" w:rsidRPr="00211F26">
              <w:rPr>
                <w:rFonts w:ascii="Times New Roman" w:eastAsia="Times New Roman" w:hAnsi="Times New Roman" w:cs="Times New Roman"/>
                <w:bCs/>
                <w:lang w:eastAsia="fr-FR"/>
              </w:rPr>
              <w:t xml:space="preserve"> (93500)</w:t>
            </w:r>
          </w:p>
        </w:tc>
        <w:tc>
          <w:tcPr>
            <w:tcW w:w="2551" w:type="dxa"/>
          </w:tcPr>
          <w:p w14:paraId="1852A57C" w14:textId="5BB33A5D" w:rsidR="003920AF" w:rsidRPr="00211F26" w:rsidRDefault="00040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2</w:t>
            </w:r>
          </w:p>
        </w:tc>
        <w:tc>
          <w:tcPr>
            <w:tcW w:w="2410" w:type="dxa"/>
          </w:tcPr>
          <w:p w14:paraId="35A35300" w14:textId="0F452775" w:rsidR="003920AF" w:rsidRPr="00211F26" w:rsidRDefault="00211F2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25</w:t>
            </w:r>
          </w:p>
        </w:tc>
      </w:tr>
      <w:tr w:rsidR="009E7E4A" w:rsidRPr="00E54180" w14:paraId="1443CE17" w14:textId="77777777" w:rsidTr="00631321">
        <w:tc>
          <w:tcPr>
            <w:tcW w:w="3114" w:type="dxa"/>
          </w:tcPr>
          <w:p w14:paraId="69CB86EF" w14:textId="12CF65A5" w:rsidR="009E7E4A" w:rsidRPr="00604A16" w:rsidRDefault="009E7E4A"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Rosny sous-bois (93110)</w:t>
            </w:r>
          </w:p>
        </w:tc>
        <w:tc>
          <w:tcPr>
            <w:tcW w:w="2551" w:type="dxa"/>
          </w:tcPr>
          <w:p w14:paraId="40045B96" w14:textId="397B2A8E" w:rsidR="009E7E4A" w:rsidRPr="00604A16" w:rsidRDefault="009E7E4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1</w:t>
            </w:r>
          </w:p>
        </w:tc>
        <w:tc>
          <w:tcPr>
            <w:tcW w:w="2410" w:type="dxa"/>
          </w:tcPr>
          <w:p w14:paraId="023A5E64" w14:textId="451C6B98" w:rsidR="009E7E4A" w:rsidRPr="00604A16" w:rsidRDefault="009E7E4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604A16">
              <w:rPr>
                <w:rFonts w:ascii="Times New Roman" w:eastAsia="Times New Roman" w:hAnsi="Times New Roman" w:cs="Times New Roman"/>
                <w:bCs/>
                <w:lang w:eastAsia="fr-FR"/>
              </w:rPr>
              <w:t>1</w:t>
            </w:r>
          </w:p>
        </w:tc>
      </w:tr>
      <w:tr w:rsidR="00E54180" w:rsidRPr="00E54180" w14:paraId="2A9B7A53" w14:textId="77777777" w:rsidTr="00631321">
        <w:tc>
          <w:tcPr>
            <w:tcW w:w="3114" w:type="dxa"/>
          </w:tcPr>
          <w:p w14:paraId="72F347E8" w14:textId="3507C531" w:rsidR="003920AF" w:rsidRPr="00211F2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Sevran</w:t>
            </w:r>
            <w:r w:rsidR="000406AE" w:rsidRPr="00211F26">
              <w:rPr>
                <w:rFonts w:ascii="Times New Roman" w:eastAsia="Times New Roman" w:hAnsi="Times New Roman" w:cs="Times New Roman"/>
                <w:bCs/>
                <w:lang w:eastAsia="fr-FR"/>
              </w:rPr>
              <w:t xml:space="preserve"> (93270)</w:t>
            </w:r>
          </w:p>
        </w:tc>
        <w:tc>
          <w:tcPr>
            <w:tcW w:w="2551" w:type="dxa"/>
          </w:tcPr>
          <w:p w14:paraId="7A1A9028" w14:textId="4A3DAB68" w:rsidR="003920AF" w:rsidRPr="00211F26" w:rsidRDefault="00040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1</w:t>
            </w:r>
          </w:p>
        </w:tc>
        <w:tc>
          <w:tcPr>
            <w:tcW w:w="2410" w:type="dxa"/>
          </w:tcPr>
          <w:p w14:paraId="6819388D" w14:textId="77777777" w:rsidR="003920AF" w:rsidRPr="00211F26"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3</w:t>
            </w:r>
          </w:p>
        </w:tc>
      </w:tr>
      <w:tr w:rsidR="00211F26" w:rsidRPr="00211F26" w14:paraId="62C7641D" w14:textId="77777777" w:rsidTr="00631321">
        <w:tc>
          <w:tcPr>
            <w:tcW w:w="3114" w:type="dxa"/>
          </w:tcPr>
          <w:p w14:paraId="29B09AB8" w14:textId="4F4EF2F8" w:rsidR="000406AE" w:rsidRPr="00211F2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Saint-Denis</w:t>
            </w:r>
            <w:r w:rsidR="000406AE" w:rsidRPr="00211F26">
              <w:rPr>
                <w:rFonts w:ascii="Times New Roman" w:eastAsia="Times New Roman" w:hAnsi="Times New Roman" w:cs="Times New Roman"/>
                <w:bCs/>
                <w:lang w:eastAsia="fr-FR"/>
              </w:rPr>
              <w:t xml:space="preserve"> (93200 et 93210)</w:t>
            </w:r>
          </w:p>
        </w:tc>
        <w:tc>
          <w:tcPr>
            <w:tcW w:w="2551" w:type="dxa"/>
          </w:tcPr>
          <w:p w14:paraId="772C5324" w14:textId="199893BC" w:rsidR="003920AF" w:rsidRPr="00211F26" w:rsidRDefault="00040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1</w:t>
            </w:r>
            <w:r w:rsidR="00211F26" w:rsidRPr="00211F26">
              <w:rPr>
                <w:rFonts w:ascii="Times New Roman" w:eastAsia="Times New Roman" w:hAnsi="Times New Roman" w:cs="Times New Roman"/>
                <w:bCs/>
                <w:lang w:eastAsia="fr-FR"/>
              </w:rPr>
              <w:t>5</w:t>
            </w:r>
          </w:p>
        </w:tc>
        <w:tc>
          <w:tcPr>
            <w:tcW w:w="2410" w:type="dxa"/>
          </w:tcPr>
          <w:p w14:paraId="7A7E8529" w14:textId="0B77BBB4" w:rsidR="003920AF" w:rsidRPr="00211F26" w:rsidRDefault="00211F2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54</w:t>
            </w:r>
          </w:p>
        </w:tc>
      </w:tr>
      <w:tr w:rsidR="00211F26" w:rsidRPr="00211F26" w14:paraId="79D22FC0" w14:textId="77777777" w:rsidTr="00631321">
        <w:tc>
          <w:tcPr>
            <w:tcW w:w="3114" w:type="dxa"/>
          </w:tcPr>
          <w:p w14:paraId="16588DDF" w14:textId="0D779E3D" w:rsidR="003920AF" w:rsidRPr="00211F2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Saint-Ouen</w:t>
            </w:r>
            <w:r w:rsidR="000406AE" w:rsidRPr="00211F26">
              <w:rPr>
                <w:rFonts w:ascii="Times New Roman" w:eastAsia="Times New Roman" w:hAnsi="Times New Roman" w:cs="Times New Roman"/>
                <w:bCs/>
                <w:lang w:eastAsia="fr-FR"/>
              </w:rPr>
              <w:t xml:space="preserve"> (93400)</w:t>
            </w:r>
          </w:p>
        </w:tc>
        <w:tc>
          <w:tcPr>
            <w:tcW w:w="2551" w:type="dxa"/>
          </w:tcPr>
          <w:p w14:paraId="5E47559D" w14:textId="46924C6F" w:rsidR="003920AF" w:rsidRPr="00211F26" w:rsidRDefault="00211F2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4</w:t>
            </w:r>
          </w:p>
        </w:tc>
        <w:tc>
          <w:tcPr>
            <w:tcW w:w="2410" w:type="dxa"/>
          </w:tcPr>
          <w:p w14:paraId="71AC4B50" w14:textId="55A39BB8" w:rsidR="003920AF" w:rsidRPr="00211F26" w:rsidRDefault="00211F2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211F26">
              <w:rPr>
                <w:rFonts w:ascii="Times New Roman" w:eastAsia="Times New Roman" w:hAnsi="Times New Roman" w:cs="Times New Roman"/>
                <w:bCs/>
                <w:lang w:eastAsia="fr-FR"/>
              </w:rPr>
              <w:t>13</w:t>
            </w:r>
          </w:p>
        </w:tc>
      </w:tr>
      <w:tr w:rsidR="003920AF" w:rsidRPr="00211F26" w14:paraId="5110C97B" w14:textId="77777777" w:rsidTr="000C0793">
        <w:trPr>
          <w:trHeight w:val="146"/>
        </w:trPr>
        <w:tc>
          <w:tcPr>
            <w:tcW w:w="3114" w:type="dxa"/>
          </w:tcPr>
          <w:p w14:paraId="0F7EC3FA" w14:textId="77777777" w:rsidR="003920AF" w:rsidRPr="00211F26"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211F26">
              <w:rPr>
                <w:rFonts w:ascii="Times New Roman" w:eastAsia="Times New Roman" w:hAnsi="Times New Roman" w:cs="Times New Roman"/>
                <w:b/>
                <w:lang w:eastAsia="fr-FR"/>
              </w:rPr>
              <w:t>Total</w:t>
            </w:r>
          </w:p>
        </w:tc>
        <w:tc>
          <w:tcPr>
            <w:tcW w:w="2551" w:type="dxa"/>
          </w:tcPr>
          <w:p w14:paraId="0D30FE9A" w14:textId="1193A986" w:rsidR="003920AF" w:rsidRPr="00211F26" w:rsidRDefault="00211F2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211F26">
              <w:rPr>
                <w:rFonts w:ascii="Times New Roman" w:eastAsia="Times New Roman" w:hAnsi="Times New Roman" w:cs="Times New Roman"/>
                <w:b/>
                <w:lang w:eastAsia="fr-FR"/>
              </w:rPr>
              <w:t>34</w:t>
            </w:r>
          </w:p>
        </w:tc>
        <w:tc>
          <w:tcPr>
            <w:tcW w:w="2410" w:type="dxa"/>
          </w:tcPr>
          <w:p w14:paraId="2BA416F0" w14:textId="1B7AC0BE" w:rsidR="003920AF" w:rsidRPr="00211F26" w:rsidRDefault="00211F2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FB15BE">
              <w:rPr>
                <w:rFonts w:ascii="Times New Roman" w:eastAsia="Times New Roman" w:hAnsi="Times New Roman" w:cs="Times New Roman"/>
                <w:b/>
                <w:lang w:eastAsia="fr-FR"/>
              </w:rPr>
              <w:t>15</w:t>
            </w:r>
            <w:r w:rsidR="000C0793" w:rsidRPr="00FB15BE">
              <w:rPr>
                <w:rFonts w:ascii="Times New Roman" w:eastAsia="Times New Roman" w:hAnsi="Times New Roman" w:cs="Times New Roman"/>
                <w:b/>
                <w:lang w:eastAsia="fr-FR"/>
              </w:rPr>
              <w:t xml:space="preserve">5 </w:t>
            </w:r>
          </w:p>
        </w:tc>
      </w:tr>
    </w:tbl>
    <w:p w14:paraId="1DBDA877" w14:textId="1AF07033" w:rsidR="003920AF" w:rsidRPr="00211F26"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bCs/>
          <w:sz w:val="24"/>
          <w:szCs w:val="24"/>
          <w:lang w:eastAsia="fr-FR"/>
        </w:rPr>
      </w:pPr>
      <w:r w:rsidRPr="00211F26">
        <w:rPr>
          <w:rFonts w:ascii="Times New Roman" w:eastAsia="Times New Roman" w:hAnsi="Times New Roman" w:cs="Times New Roman"/>
          <w:sz w:val="24"/>
          <w:szCs w:val="24"/>
          <w:lang w:eastAsia="fr-FR"/>
        </w:rPr>
        <w:t>En nombre de personnes, nous avons accompagné majoritairement par téléphone les familles logées à</w:t>
      </w:r>
      <w:r w:rsidRPr="00211F26">
        <w:rPr>
          <w:rFonts w:ascii="Times New Roman" w:eastAsia="Times New Roman" w:hAnsi="Times New Roman" w:cs="Times New Roman"/>
          <w:b/>
          <w:sz w:val="24"/>
          <w:szCs w:val="24"/>
          <w:lang w:eastAsia="fr-FR"/>
        </w:rPr>
        <w:t xml:space="preserve"> Saint-Denis </w:t>
      </w:r>
      <w:r w:rsidRPr="00211F26">
        <w:rPr>
          <w:rFonts w:ascii="Times New Roman" w:eastAsia="Times New Roman" w:hAnsi="Times New Roman" w:cs="Times New Roman"/>
          <w:bCs/>
          <w:sz w:val="24"/>
          <w:szCs w:val="24"/>
          <w:lang w:eastAsia="fr-FR"/>
        </w:rPr>
        <w:t>(1</w:t>
      </w:r>
      <w:r w:rsidR="00211F26">
        <w:rPr>
          <w:rFonts w:ascii="Times New Roman" w:eastAsia="Times New Roman" w:hAnsi="Times New Roman" w:cs="Times New Roman"/>
          <w:bCs/>
          <w:sz w:val="24"/>
          <w:szCs w:val="24"/>
          <w:lang w:eastAsia="fr-FR"/>
        </w:rPr>
        <w:t>5</w:t>
      </w:r>
      <w:r w:rsidRPr="00211F26">
        <w:rPr>
          <w:rFonts w:ascii="Times New Roman" w:eastAsia="Times New Roman" w:hAnsi="Times New Roman" w:cs="Times New Roman"/>
          <w:bCs/>
          <w:sz w:val="24"/>
          <w:szCs w:val="24"/>
          <w:lang w:eastAsia="fr-FR"/>
        </w:rPr>
        <w:t>)</w:t>
      </w:r>
      <w:r w:rsidR="000406AE" w:rsidRPr="00211F26">
        <w:rPr>
          <w:rFonts w:ascii="Times New Roman" w:eastAsia="Times New Roman" w:hAnsi="Times New Roman" w:cs="Times New Roman"/>
          <w:bCs/>
          <w:sz w:val="24"/>
          <w:szCs w:val="24"/>
          <w:lang w:eastAsia="fr-FR"/>
        </w:rPr>
        <w:t xml:space="preserve"> et</w:t>
      </w:r>
      <w:r w:rsidRPr="00211F26">
        <w:rPr>
          <w:rFonts w:ascii="Times New Roman" w:eastAsia="Times New Roman" w:hAnsi="Times New Roman" w:cs="Times New Roman"/>
          <w:b/>
          <w:sz w:val="24"/>
          <w:szCs w:val="24"/>
          <w:lang w:eastAsia="fr-FR"/>
        </w:rPr>
        <w:t xml:space="preserve"> Aubervilliers </w:t>
      </w:r>
      <w:r w:rsidRPr="00211F26">
        <w:rPr>
          <w:rFonts w:ascii="Times New Roman" w:eastAsia="Times New Roman" w:hAnsi="Times New Roman" w:cs="Times New Roman"/>
          <w:bCs/>
          <w:sz w:val="24"/>
          <w:szCs w:val="24"/>
          <w:lang w:eastAsia="fr-FR"/>
        </w:rPr>
        <w:t>(</w:t>
      </w:r>
      <w:r w:rsidR="000406AE" w:rsidRPr="00211F26">
        <w:rPr>
          <w:rFonts w:ascii="Times New Roman" w:eastAsia="Times New Roman" w:hAnsi="Times New Roman" w:cs="Times New Roman"/>
          <w:bCs/>
          <w:sz w:val="24"/>
          <w:szCs w:val="24"/>
          <w:lang w:eastAsia="fr-FR"/>
        </w:rPr>
        <w:t>6</w:t>
      </w:r>
      <w:r w:rsidRPr="00211F26">
        <w:rPr>
          <w:rFonts w:ascii="Times New Roman" w:eastAsia="Times New Roman" w:hAnsi="Times New Roman" w:cs="Times New Roman"/>
          <w:bCs/>
          <w:sz w:val="24"/>
          <w:szCs w:val="24"/>
          <w:lang w:eastAsia="fr-FR"/>
        </w:rPr>
        <w:t>)</w:t>
      </w:r>
      <w:r w:rsidR="000406AE" w:rsidRPr="00211F26">
        <w:rPr>
          <w:rFonts w:ascii="Times New Roman" w:eastAsia="Times New Roman" w:hAnsi="Times New Roman" w:cs="Times New Roman"/>
          <w:bCs/>
          <w:sz w:val="24"/>
          <w:szCs w:val="24"/>
          <w:lang w:eastAsia="fr-FR"/>
        </w:rPr>
        <w:t>.</w:t>
      </w:r>
    </w:p>
    <w:p w14:paraId="202C55AC" w14:textId="04331015" w:rsidR="003920AF" w:rsidRPr="00211F26" w:rsidRDefault="003920AF" w:rsidP="006E36C3">
      <w:pPr>
        <w:widowControl w:val="0"/>
        <w:pBdr>
          <w:top w:val="nil"/>
          <w:left w:val="nil"/>
          <w:bottom w:val="nil"/>
          <w:right w:val="nil"/>
          <w:between w:val="nil"/>
        </w:pBdr>
        <w:spacing w:after="120"/>
        <w:jc w:val="both"/>
        <w:rPr>
          <w:rFonts w:ascii="Times New Roman" w:eastAsia="Times New Roman" w:hAnsi="Times New Roman" w:cs="Times New Roman"/>
          <w:bCs/>
          <w:sz w:val="24"/>
          <w:szCs w:val="24"/>
          <w:lang w:eastAsia="fr-FR"/>
        </w:rPr>
      </w:pPr>
      <w:r w:rsidRPr="00211F26">
        <w:rPr>
          <w:rFonts w:ascii="Times New Roman" w:eastAsia="Times New Roman" w:hAnsi="Times New Roman" w:cs="Times New Roman"/>
          <w:sz w:val="24"/>
          <w:szCs w:val="24"/>
          <w:lang w:eastAsia="fr-FR"/>
        </w:rPr>
        <w:t>En nombre absolu d’appels, par ordre d’importance :</w:t>
      </w:r>
      <w:r w:rsidRPr="00211F26">
        <w:rPr>
          <w:rFonts w:ascii="Times New Roman" w:eastAsia="Times New Roman" w:hAnsi="Times New Roman" w:cs="Times New Roman"/>
          <w:b/>
          <w:sz w:val="24"/>
          <w:szCs w:val="24"/>
          <w:lang w:eastAsia="fr-FR"/>
        </w:rPr>
        <w:t xml:space="preserve"> Saint-Denis </w:t>
      </w:r>
      <w:r w:rsidRPr="00211F26">
        <w:rPr>
          <w:rFonts w:ascii="Times New Roman" w:eastAsia="Times New Roman" w:hAnsi="Times New Roman" w:cs="Times New Roman"/>
          <w:bCs/>
          <w:sz w:val="24"/>
          <w:szCs w:val="24"/>
          <w:lang w:eastAsia="fr-FR"/>
        </w:rPr>
        <w:t>(</w:t>
      </w:r>
      <w:r w:rsidR="00211F26">
        <w:rPr>
          <w:rFonts w:ascii="Times New Roman" w:eastAsia="Times New Roman" w:hAnsi="Times New Roman" w:cs="Times New Roman"/>
          <w:bCs/>
          <w:sz w:val="24"/>
          <w:szCs w:val="24"/>
          <w:lang w:eastAsia="fr-FR"/>
        </w:rPr>
        <w:t>54</w:t>
      </w:r>
      <w:r w:rsidRPr="00211F26">
        <w:rPr>
          <w:rFonts w:ascii="Times New Roman" w:eastAsia="Times New Roman" w:hAnsi="Times New Roman" w:cs="Times New Roman"/>
          <w:bCs/>
          <w:sz w:val="24"/>
          <w:szCs w:val="24"/>
          <w:lang w:eastAsia="fr-FR"/>
        </w:rPr>
        <w:t>),</w:t>
      </w:r>
      <w:r w:rsidRPr="00211F26">
        <w:rPr>
          <w:rFonts w:ascii="Times New Roman" w:eastAsia="Times New Roman" w:hAnsi="Times New Roman" w:cs="Times New Roman"/>
          <w:b/>
          <w:sz w:val="24"/>
          <w:szCs w:val="24"/>
          <w:lang w:eastAsia="fr-FR"/>
        </w:rPr>
        <w:t xml:space="preserve"> Aubervilliers </w:t>
      </w:r>
      <w:r w:rsidRPr="00211F26">
        <w:rPr>
          <w:rFonts w:ascii="Times New Roman" w:eastAsia="Times New Roman" w:hAnsi="Times New Roman" w:cs="Times New Roman"/>
          <w:bCs/>
          <w:sz w:val="24"/>
          <w:szCs w:val="24"/>
          <w:lang w:eastAsia="fr-FR"/>
        </w:rPr>
        <w:t>(</w:t>
      </w:r>
      <w:r w:rsidR="00211F26">
        <w:rPr>
          <w:rFonts w:ascii="Times New Roman" w:eastAsia="Times New Roman" w:hAnsi="Times New Roman" w:cs="Times New Roman"/>
          <w:bCs/>
          <w:sz w:val="24"/>
          <w:szCs w:val="24"/>
          <w:lang w:eastAsia="fr-FR"/>
        </w:rPr>
        <w:t>43</w:t>
      </w:r>
      <w:r w:rsidRPr="00211F26">
        <w:rPr>
          <w:rFonts w:ascii="Times New Roman" w:eastAsia="Times New Roman" w:hAnsi="Times New Roman" w:cs="Times New Roman"/>
          <w:bCs/>
          <w:sz w:val="24"/>
          <w:szCs w:val="24"/>
          <w:lang w:eastAsia="fr-FR"/>
        </w:rPr>
        <w:t>)</w:t>
      </w:r>
      <w:r w:rsidR="0065692C" w:rsidRPr="00211F26">
        <w:rPr>
          <w:rFonts w:ascii="Times New Roman" w:eastAsia="Times New Roman" w:hAnsi="Times New Roman" w:cs="Times New Roman"/>
          <w:bCs/>
          <w:sz w:val="24"/>
          <w:szCs w:val="24"/>
          <w:lang w:eastAsia="fr-FR"/>
        </w:rPr>
        <w:t xml:space="preserve"> et </w:t>
      </w:r>
      <w:r w:rsidRPr="00211F26">
        <w:rPr>
          <w:rFonts w:ascii="Times New Roman" w:eastAsia="Times New Roman" w:hAnsi="Times New Roman" w:cs="Times New Roman"/>
          <w:b/>
          <w:sz w:val="24"/>
          <w:szCs w:val="24"/>
          <w:lang w:eastAsia="fr-FR"/>
        </w:rPr>
        <w:t xml:space="preserve">Pantin </w:t>
      </w:r>
      <w:r w:rsidRPr="00211F26">
        <w:rPr>
          <w:rFonts w:ascii="Times New Roman" w:eastAsia="Times New Roman" w:hAnsi="Times New Roman" w:cs="Times New Roman"/>
          <w:bCs/>
          <w:sz w:val="24"/>
          <w:szCs w:val="24"/>
          <w:lang w:eastAsia="fr-FR"/>
        </w:rPr>
        <w:t>(</w:t>
      </w:r>
      <w:r w:rsidR="00211F26">
        <w:rPr>
          <w:rFonts w:ascii="Times New Roman" w:eastAsia="Times New Roman" w:hAnsi="Times New Roman" w:cs="Times New Roman"/>
          <w:bCs/>
          <w:sz w:val="24"/>
          <w:szCs w:val="24"/>
          <w:lang w:eastAsia="fr-FR"/>
        </w:rPr>
        <w:t>25</w:t>
      </w:r>
      <w:r w:rsidR="0065692C" w:rsidRPr="00211F26">
        <w:rPr>
          <w:rFonts w:ascii="Times New Roman" w:eastAsia="Times New Roman" w:hAnsi="Times New Roman" w:cs="Times New Roman"/>
          <w:bCs/>
          <w:sz w:val="24"/>
          <w:szCs w:val="24"/>
          <w:lang w:eastAsia="fr-FR"/>
        </w:rPr>
        <w:t>).</w:t>
      </w:r>
    </w:p>
    <w:p w14:paraId="5CC9DCF1" w14:textId="77777777" w:rsidR="006E36C3" w:rsidRPr="00E54180" w:rsidRDefault="006E36C3" w:rsidP="006E36C3">
      <w:pPr>
        <w:widowControl w:val="0"/>
        <w:pBdr>
          <w:top w:val="nil"/>
          <w:left w:val="nil"/>
          <w:bottom w:val="nil"/>
          <w:right w:val="nil"/>
          <w:between w:val="nil"/>
        </w:pBdr>
        <w:spacing w:after="120"/>
        <w:jc w:val="both"/>
        <w:rPr>
          <w:rFonts w:ascii="Times New Roman" w:eastAsia="Times New Roman" w:hAnsi="Times New Roman" w:cs="Times New Roman"/>
          <w:bCs/>
          <w:color w:val="FF0000"/>
          <w:sz w:val="24"/>
          <w:szCs w:val="24"/>
          <w:lang w:eastAsia="fr-FR"/>
        </w:rPr>
      </w:pPr>
    </w:p>
    <w:p w14:paraId="5FDF72C9" w14:textId="77777777" w:rsidR="003920AF" w:rsidRPr="008A4F1D"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8A4F1D">
        <w:rPr>
          <w:rFonts w:ascii="Times New Roman" w:eastAsia="Times New Roman" w:hAnsi="Times New Roman" w:cs="Times New Roman"/>
          <w:b/>
          <w:sz w:val="24"/>
          <w:szCs w:val="24"/>
          <w:lang w:eastAsia="fr-FR"/>
        </w:rPr>
        <w:t>Val-de-Marne (94)</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08"/>
        <w:gridCol w:w="2653"/>
      </w:tblGrid>
      <w:tr w:rsidR="008A4F1D" w:rsidRPr="008A4F1D" w14:paraId="68D212DF" w14:textId="77777777" w:rsidTr="00631321">
        <w:tc>
          <w:tcPr>
            <w:tcW w:w="2972" w:type="dxa"/>
          </w:tcPr>
          <w:p w14:paraId="1A4377EB" w14:textId="77777777" w:rsidR="003920AF" w:rsidRPr="008A4F1D"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8A4F1D">
              <w:rPr>
                <w:rFonts w:ascii="Times New Roman" w:eastAsia="Times New Roman" w:hAnsi="Times New Roman" w:cs="Times New Roman"/>
                <w:b/>
                <w:lang w:eastAsia="fr-FR"/>
              </w:rPr>
              <w:t>Ville</w:t>
            </w:r>
          </w:p>
        </w:tc>
        <w:tc>
          <w:tcPr>
            <w:tcW w:w="2308" w:type="dxa"/>
          </w:tcPr>
          <w:p w14:paraId="295C1F41" w14:textId="77777777" w:rsidR="003920AF" w:rsidRPr="008A4F1D"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8A4F1D">
              <w:rPr>
                <w:rFonts w:ascii="Times New Roman" w:eastAsia="Times New Roman" w:hAnsi="Times New Roman" w:cs="Times New Roman"/>
                <w:b/>
                <w:lang w:eastAsia="fr-FR"/>
              </w:rPr>
              <w:t>Nombre de personnes</w:t>
            </w:r>
          </w:p>
        </w:tc>
        <w:tc>
          <w:tcPr>
            <w:tcW w:w="2653" w:type="dxa"/>
          </w:tcPr>
          <w:p w14:paraId="4E27D2E2" w14:textId="77777777" w:rsidR="003920AF" w:rsidRPr="008A4F1D"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8A4F1D">
              <w:rPr>
                <w:rFonts w:ascii="Times New Roman" w:eastAsia="Times New Roman" w:hAnsi="Times New Roman" w:cs="Times New Roman"/>
                <w:b/>
                <w:lang w:eastAsia="fr-FR"/>
              </w:rPr>
              <w:t>Nombre d’appels</w:t>
            </w:r>
          </w:p>
        </w:tc>
      </w:tr>
      <w:tr w:rsidR="008A4F1D" w:rsidRPr="008A4F1D" w14:paraId="0F6D04A0" w14:textId="77777777" w:rsidTr="00631321">
        <w:tc>
          <w:tcPr>
            <w:tcW w:w="2972" w:type="dxa"/>
          </w:tcPr>
          <w:p w14:paraId="3C3CFD3B" w14:textId="76436EDA" w:rsidR="003920AF" w:rsidRPr="008A4F1D"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8A4F1D">
              <w:rPr>
                <w:rFonts w:ascii="Times New Roman" w:eastAsia="Times New Roman" w:hAnsi="Times New Roman" w:cs="Times New Roman"/>
                <w:b/>
                <w:lang w:eastAsia="fr-FR"/>
              </w:rPr>
              <w:t>Saint-Maur-des-Fossés</w:t>
            </w:r>
            <w:r w:rsidR="009C26B7" w:rsidRPr="008A4F1D">
              <w:rPr>
                <w:rFonts w:ascii="Times New Roman" w:eastAsia="Times New Roman" w:hAnsi="Times New Roman" w:cs="Times New Roman"/>
                <w:b/>
                <w:lang w:eastAsia="fr-FR"/>
              </w:rPr>
              <w:t xml:space="preserve"> (94100)</w:t>
            </w:r>
          </w:p>
        </w:tc>
        <w:tc>
          <w:tcPr>
            <w:tcW w:w="2308" w:type="dxa"/>
          </w:tcPr>
          <w:p w14:paraId="0ACB87EB" w14:textId="77777777" w:rsidR="003920AF" w:rsidRPr="008A4F1D"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8A4F1D">
              <w:rPr>
                <w:rFonts w:ascii="Times New Roman" w:eastAsia="Times New Roman" w:hAnsi="Times New Roman" w:cs="Times New Roman"/>
                <w:bCs/>
                <w:lang w:eastAsia="fr-FR"/>
              </w:rPr>
              <w:t>1</w:t>
            </w:r>
          </w:p>
        </w:tc>
        <w:tc>
          <w:tcPr>
            <w:tcW w:w="2653" w:type="dxa"/>
          </w:tcPr>
          <w:p w14:paraId="3D2A00C9" w14:textId="783C6C37" w:rsidR="003920AF" w:rsidRPr="008A4F1D" w:rsidRDefault="009C26B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8A4F1D">
              <w:rPr>
                <w:rFonts w:ascii="Times New Roman" w:eastAsia="Times New Roman" w:hAnsi="Times New Roman" w:cs="Times New Roman"/>
                <w:bCs/>
                <w:lang w:eastAsia="fr-FR"/>
              </w:rPr>
              <w:t>5</w:t>
            </w:r>
          </w:p>
        </w:tc>
      </w:tr>
      <w:tr w:rsidR="008A4F1D" w:rsidRPr="008A4F1D" w14:paraId="4A901350" w14:textId="77777777" w:rsidTr="00631321">
        <w:tc>
          <w:tcPr>
            <w:tcW w:w="2972" w:type="dxa"/>
          </w:tcPr>
          <w:p w14:paraId="64572D4A" w14:textId="77777777" w:rsidR="003920AF" w:rsidRPr="008A4F1D"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8A4F1D">
              <w:rPr>
                <w:rFonts w:ascii="Times New Roman" w:eastAsia="Times New Roman" w:hAnsi="Times New Roman" w:cs="Times New Roman"/>
                <w:b/>
                <w:lang w:eastAsia="fr-FR"/>
              </w:rPr>
              <w:t>Total</w:t>
            </w:r>
          </w:p>
        </w:tc>
        <w:tc>
          <w:tcPr>
            <w:tcW w:w="2308" w:type="dxa"/>
          </w:tcPr>
          <w:p w14:paraId="7F714E70" w14:textId="15D31970" w:rsidR="003920AF" w:rsidRPr="008A4F1D" w:rsidRDefault="009C26B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8A4F1D">
              <w:rPr>
                <w:rFonts w:ascii="Times New Roman" w:eastAsia="Times New Roman" w:hAnsi="Times New Roman" w:cs="Times New Roman"/>
                <w:bCs/>
                <w:lang w:eastAsia="fr-FR"/>
              </w:rPr>
              <w:t>1</w:t>
            </w:r>
          </w:p>
        </w:tc>
        <w:tc>
          <w:tcPr>
            <w:tcW w:w="2653" w:type="dxa"/>
          </w:tcPr>
          <w:p w14:paraId="38DB27BB" w14:textId="7378BC8D" w:rsidR="003920AF" w:rsidRPr="008A4F1D" w:rsidRDefault="009C26B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Cs/>
                <w:lang w:eastAsia="fr-FR"/>
              </w:rPr>
            </w:pPr>
            <w:r w:rsidRPr="008A4F1D">
              <w:rPr>
                <w:rFonts w:ascii="Times New Roman" w:eastAsia="Times New Roman" w:hAnsi="Times New Roman" w:cs="Times New Roman"/>
                <w:bCs/>
                <w:lang w:eastAsia="fr-FR"/>
              </w:rPr>
              <w:t>5</w:t>
            </w:r>
          </w:p>
        </w:tc>
      </w:tr>
    </w:tbl>
    <w:p w14:paraId="33A2AC6A" w14:textId="77777777" w:rsidR="003920AF" w:rsidRPr="00E54180"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lang w:eastAsia="fr-FR"/>
        </w:rPr>
      </w:pPr>
    </w:p>
    <w:p w14:paraId="02BD21B9" w14:textId="77777777" w:rsidR="003920AF" w:rsidRPr="00B51669"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B51669">
        <w:rPr>
          <w:rFonts w:ascii="Times New Roman" w:eastAsia="Times New Roman" w:hAnsi="Times New Roman" w:cs="Times New Roman"/>
          <w:b/>
          <w:sz w:val="24"/>
          <w:szCs w:val="24"/>
          <w:lang w:eastAsia="fr-FR"/>
        </w:rPr>
        <w:t>Hors Paris et sa petite couronne</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2407"/>
        <w:gridCol w:w="2552"/>
      </w:tblGrid>
      <w:tr w:rsidR="00B51669" w:rsidRPr="00B51669" w14:paraId="3FCF8538" w14:textId="77777777" w:rsidTr="00631321">
        <w:tc>
          <w:tcPr>
            <w:tcW w:w="3825" w:type="dxa"/>
          </w:tcPr>
          <w:p w14:paraId="2CC36710" w14:textId="77777777" w:rsidR="003920AF" w:rsidRPr="00B51669"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Ville</w:t>
            </w:r>
          </w:p>
        </w:tc>
        <w:tc>
          <w:tcPr>
            <w:tcW w:w="2407" w:type="dxa"/>
          </w:tcPr>
          <w:p w14:paraId="5F5594C6" w14:textId="77777777" w:rsidR="003920AF" w:rsidRPr="00B51669"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Nombre de personnes</w:t>
            </w:r>
          </w:p>
        </w:tc>
        <w:tc>
          <w:tcPr>
            <w:tcW w:w="2552" w:type="dxa"/>
          </w:tcPr>
          <w:p w14:paraId="7139571A" w14:textId="77777777" w:rsidR="003920AF" w:rsidRPr="00B51669"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Nombre d’appels</w:t>
            </w:r>
          </w:p>
        </w:tc>
      </w:tr>
      <w:tr w:rsidR="00B51669" w:rsidRPr="00B51669" w14:paraId="45EF7E91" w14:textId="77777777" w:rsidTr="00631321">
        <w:tc>
          <w:tcPr>
            <w:tcW w:w="3825" w:type="dxa"/>
          </w:tcPr>
          <w:p w14:paraId="2A21E7FB" w14:textId="77777777" w:rsidR="003920AF" w:rsidRPr="00B51669"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B51669">
              <w:rPr>
                <w:rFonts w:ascii="Times New Roman" w:eastAsia="Times New Roman" w:hAnsi="Times New Roman" w:cs="Times New Roman"/>
                <w:bCs/>
                <w:lang w:eastAsia="fr-FR"/>
              </w:rPr>
              <w:t>Argenteuil (95100)</w:t>
            </w:r>
          </w:p>
        </w:tc>
        <w:tc>
          <w:tcPr>
            <w:tcW w:w="2407" w:type="dxa"/>
          </w:tcPr>
          <w:p w14:paraId="71CD41E0" w14:textId="77777777" w:rsidR="003920AF" w:rsidRPr="00B51669"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1</w:t>
            </w:r>
          </w:p>
        </w:tc>
        <w:tc>
          <w:tcPr>
            <w:tcW w:w="2552" w:type="dxa"/>
          </w:tcPr>
          <w:p w14:paraId="6A652954" w14:textId="78760927" w:rsidR="003920AF" w:rsidRPr="00B51669" w:rsidRDefault="009C26B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2</w:t>
            </w:r>
          </w:p>
        </w:tc>
      </w:tr>
      <w:tr w:rsidR="00B51669" w:rsidRPr="00B51669" w14:paraId="227F4FF1" w14:textId="77777777" w:rsidTr="00631321">
        <w:tc>
          <w:tcPr>
            <w:tcW w:w="3825" w:type="dxa"/>
          </w:tcPr>
          <w:p w14:paraId="0FD74E9B" w14:textId="77777777" w:rsidR="003920AF" w:rsidRPr="00B51669"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B51669">
              <w:rPr>
                <w:rFonts w:ascii="Times New Roman" w:eastAsia="Times New Roman" w:hAnsi="Times New Roman" w:cs="Times New Roman"/>
                <w:bCs/>
                <w:lang w:eastAsia="fr-FR"/>
              </w:rPr>
              <w:t>Corbeil-Essonnes (91100)</w:t>
            </w:r>
          </w:p>
        </w:tc>
        <w:tc>
          <w:tcPr>
            <w:tcW w:w="2407" w:type="dxa"/>
          </w:tcPr>
          <w:p w14:paraId="51EF4030" w14:textId="7161D705" w:rsidR="003920AF" w:rsidRPr="00B51669" w:rsidRDefault="009C26B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2</w:t>
            </w:r>
          </w:p>
        </w:tc>
        <w:tc>
          <w:tcPr>
            <w:tcW w:w="2552" w:type="dxa"/>
          </w:tcPr>
          <w:p w14:paraId="627E4DE6" w14:textId="31EFAD27" w:rsidR="003920AF" w:rsidRPr="00B51669" w:rsidRDefault="009C26B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3</w:t>
            </w:r>
          </w:p>
        </w:tc>
      </w:tr>
      <w:tr w:rsidR="00B51669" w:rsidRPr="00B51669" w14:paraId="1B9953F4" w14:textId="77777777" w:rsidTr="00631321">
        <w:tc>
          <w:tcPr>
            <w:tcW w:w="3825" w:type="dxa"/>
          </w:tcPr>
          <w:p w14:paraId="218C75D3" w14:textId="2B13EEF7" w:rsidR="00B51669" w:rsidRPr="00B51669" w:rsidRDefault="00B51669"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B51669">
              <w:rPr>
                <w:rFonts w:ascii="Times New Roman" w:eastAsia="Times New Roman" w:hAnsi="Times New Roman" w:cs="Times New Roman"/>
                <w:bCs/>
                <w:lang w:eastAsia="fr-FR"/>
              </w:rPr>
              <w:t xml:space="preserve">Grez sur </w:t>
            </w:r>
            <w:proofErr w:type="spellStart"/>
            <w:r w:rsidRPr="00B51669">
              <w:rPr>
                <w:rFonts w:ascii="Times New Roman" w:eastAsia="Times New Roman" w:hAnsi="Times New Roman" w:cs="Times New Roman"/>
                <w:bCs/>
                <w:lang w:eastAsia="fr-FR"/>
              </w:rPr>
              <w:t>loing</w:t>
            </w:r>
            <w:proofErr w:type="spellEnd"/>
            <w:r w:rsidRPr="00B51669">
              <w:rPr>
                <w:rFonts w:ascii="Times New Roman" w:eastAsia="Times New Roman" w:hAnsi="Times New Roman" w:cs="Times New Roman"/>
                <w:bCs/>
                <w:lang w:eastAsia="fr-FR"/>
              </w:rPr>
              <w:t xml:space="preserve"> (77880)</w:t>
            </w:r>
          </w:p>
        </w:tc>
        <w:tc>
          <w:tcPr>
            <w:tcW w:w="2407" w:type="dxa"/>
          </w:tcPr>
          <w:p w14:paraId="2490E843" w14:textId="36C3397F" w:rsidR="00B51669"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1</w:t>
            </w:r>
          </w:p>
        </w:tc>
        <w:tc>
          <w:tcPr>
            <w:tcW w:w="2552" w:type="dxa"/>
          </w:tcPr>
          <w:p w14:paraId="662B0630" w14:textId="7A8186B7" w:rsidR="00B51669"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2</w:t>
            </w:r>
          </w:p>
        </w:tc>
      </w:tr>
      <w:tr w:rsidR="00B51669" w:rsidRPr="00B51669" w14:paraId="70987605" w14:textId="77777777" w:rsidTr="00631321">
        <w:tc>
          <w:tcPr>
            <w:tcW w:w="3825" w:type="dxa"/>
          </w:tcPr>
          <w:p w14:paraId="4C85F0C2" w14:textId="31922616" w:rsidR="009C26B7" w:rsidRPr="00B51669" w:rsidRDefault="009C26B7"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B51669">
              <w:rPr>
                <w:rFonts w:ascii="Times New Roman" w:eastAsia="Times New Roman" w:hAnsi="Times New Roman" w:cs="Times New Roman"/>
                <w:bCs/>
                <w:lang w:eastAsia="fr-FR"/>
              </w:rPr>
              <w:t>Lyon (69000)</w:t>
            </w:r>
          </w:p>
        </w:tc>
        <w:tc>
          <w:tcPr>
            <w:tcW w:w="2407" w:type="dxa"/>
          </w:tcPr>
          <w:p w14:paraId="49722588" w14:textId="3BC8E14E" w:rsidR="009C26B7" w:rsidRPr="00B51669" w:rsidRDefault="009C26B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2</w:t>
            </w:r>
          </w:p>
        </w:tc>
        <w:tc>
          <w:tcPr>
            <w:tcW w:w="2552" w:type="dxa"/>
          </w:tcPr>
          <w:p w14:paraId="3B16B131" w14:textId="3EE0E6F7" w:rsidR="009C26B7"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8</w:t>
            </w:r>
          </w:p>
        </w:tc>
      </w:tr>
      <w:tr w:rsidR="00B51669" w:rsidRPr="00B51669" w14:paraId="3F29436E" w14:textId="77777777" w:rsidTr="00631321">
        <w:tc>
          <w:tcPr>
            <w:tcW w:w="3825" w:type="dxa"/>
          </w:tcPr>
          <w:p w14:paraId="3ADA321D" w14:textId="77131214" w:rsidR="00B51669" w:rsidRPr="00B51669" w:rsidRDefault="00204543"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r w:rsidRPr="00204543">
              <w:rPr>
                <w:rFonts w:ascii="Times New Roman" w:eastAsia="Times New Roman" w:hAnsi="Times New Roman" w:cs="Times New Roman"/>
                <w:bCs/>
                <w:lang w:eastAsia="fr-FR"/>
              </w:rPr>
              <w:t>S</w:t>
            </w:r>
            <w:r>
              <w:rPr>
                <w:rFonts w:ascii="Times New Roman" w:eastAsia="Times New Roman" w:hAnsi="Times New Roman" w:cs="Times New Roman"/>
                <w:bCs/>
                <w:lang w:eastAsia="fr-FR"/>
              </w:rPr>
              <w:t>aint Sébastien sur Loire (4</w:t>
            </w:r>
            <w:r w:rsidR="00B51669" w:rsidRPr="00B51669">
              <w:rPr>
                <w:rFonts w:ascii="Times New Roman" w:eastAsia="Times New Roman" w:hAnsi="Times New Roman" w:cs="Times New Roman"/>
                <w:bCs/>
                <w:lang w:eastAsia="fr-FR"/>
              </w:rPr>
              <w:t>4230)</w:t>
            </w:r>
          </w:p>
        </w:tc>
        <w:tc>
          <w:tcPr>
            <w:tcW w:w="2407" w:type="dxa"/>
          </w:tcPr>
          <w:p w14:paraId="5FC14C7D" w14:textId="2C7C1AC4" w:rsidR="00B51669"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1</w:t>
            </w:r>
          </w:p>
        </w:tc>
        <w:tc>
          <w:tcPr>
            <w:tcW w:w="2552" w:type="dxa"/>
          </w:tcPr>
          <w:p w14:paraId="15A03BF8" w14:textId="301B98E9" w:rsidR="00B51669"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2</w:t>
            </w:r>
          </w:p>
        </w:tc>
      </w:tr>
      <w:tr w:rsidR="00B51669" w:rsidRPr="00B51669" w14:paraId="29AC22EB" w14:textId="77777777" w:rsidTr="00631321">
        <w:tc>
          <w:tcPr>
            <w:tcW w:w="3825" w:type="dxa"/>
          </w:tcPr>
          <w:p w14:paraId="3390C862" w14:textId="0D829C16" w:rsidR="00B51669" w:rsidRPr="00B51669" w:rsidRDefault="00F65670"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Cs/>
                <w:lang w:eastAsia="fr-FR"/>
              </w:rPr>
            </w:pPr>
            <w:proofErr w:type="spellStart"/>
            <w:r>
              <w:rPr>
                <w:rFonts w:ascii="Times New Roman" w:eastAsia="Times New Roman" w:hAnsi="Times New Roman" w:cs="Times New Roman"/>
                <w:bCs/>
                <w:lang w:eastAsia="fr-FR"/>
              </w:rPr>
              <w:t>Montrejeau</w:t>
            </w:r>
            <w:proofErr w:type="spellEnd"/>
            <w:r>
              <w:rPr>
                <w:rFonts w:ascii="Times New Roman" w:eastAsia="Times New Roman" w:hAnsi="Times New Roman" w:cs="Times New Roman"/>
                <w:bCs/>
                <w:lang w:eastAsia="fr-FR"/>
              </w:rPr>
              <w:t xml:space="preserve"> (</w:t>
            </w:r>
            <w:r w:rsidR="00B51669" w:rsidRPr="00B51669">
              <w:rPr>
                <w:rFonts w:ascii="Times New Roman" w:eastAsia="Times New Roman" w:hAnsi="Times New Roman" w:cs="Times New Roman"/>
                <w:bCs/>
                <w:lang w:eastAsia="fr-FR"/>
              </w:rPr>
              <w:t>31210)</w:t>
            </w:r>
          </w:p>
        </w:tc>
        <w:tc>
          <w:tcPr>
            <w:tcW w:w="2407" w:type="dxa"/>
          </w:tcPr>
          <w:p w14:paraId="546422D4" w14:textId="6D93D025" w:rsidR="00B51669"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1</w:t>
            </w:r>
          </w:p>
        </w:tc>
        <w:tc>
          <w:tcPr>
            <w:tcW w:w="2552" w:type="dxa"/>
          </w:tcPr>
          <w:p w14:paraId="209906F2" w14:textId="5AA508FC" w:rsidR="00B51669"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2</w:t>
            </w:r>
          </w:p>
        </w:tc>
      </w:tr>
      <w:tr w:rsidR="00B51669" w:rsidRPr="00B51669" w14:paraId="3E9E39CA" w14:textId="77777777" w:rsidTr="00631321">
        <w:tc>
          <w:tcPr>
            <w:tcW w:w="3825" w:type="dxa"/>
          </w:tcPr>
          <w:p w14:paraId="1489FC85" w14:textId="77777777" w:rsidR="003920AF" w:rsidRPr="00B51669"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fr-FR"/>
              </w:rPr>
            </w:pPr>
            <w:r w:rsidRPr="00B51669">
              <w:rPr>
                <w:rFonts w:ascii="Times New Roman" w:eastAsia="Times New Roman" w:hAnsi="Times New Roman" w:cs="Times New Roman"/>
                <w:lang w:eastAsia="fr-FR"/>
              </w:rPr>
              <w:t>Nice (06100)</w:t>
            </w:r>
          </w:p>
        </w:tc>
        <w:tc>
          <w:tcPr>
            <w:tcW w:w="2407" w:type="dxa"/>
          </w:tcPr>
          <w:p w14:paraId="0CA9440D" w14:textId="77777777" w:rsidR="003920AF" w:rsidRPr="00B51669"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B51669">
              <w:rPr>
                <w:rFonts w:ascii="Times New Roman" w:eastAsia="Times New Roman" w:hAnsi="Times New Roman" w:cs="Times New Roman"/>
                <w:lang w:eastAsia="fr-FR"/>
              </w:rPr>
              <w:t>1</w:t>
            </w:r>
          </w:p>
        </w:tc>
        <w:tc>
          <w:tcPr>
            <w:tcW w:w="2552" w:type="dxa"/>
          </w:tcPr>
          <w:p w14:paraId="54A45002" w14:textId="640F019E" w:rsidR="003920AF"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B51669">
              <w:rPr>
                <w:rFonts w:ascii="Times New Roman" w:eastAsia="Times New Roman" w:hAnsi="Times New Roman" w:cs="Times New Roman"/>
                <w:lang w:eastAsia="fr-FR"/>
              </w:rPr>
              <w:t>3</w:t>
            </w:r>
          </w:p>
        </w:tc>
      </w:tr>
      <w:tr w:rsidR="00B51669" w:rsidRPr="00B51669" w14:paraId="7331A753" w14:textId="77777777" w:rsidTr="00631321">
        <w:tc>
          <w:tcPr>
            <w:tcW w:w="3825" w:type="dxa"/>
          </w:tcPr>
          <w:p w14:paraId="16A2325F" w14:textId="77777777" w:rsidR="003920AF" w:rsidRPr="00B51669"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Total</w:t>
            </w:r>
          </w:p>
        </w:tc>
        <w:tc>
          <w:tcPr>
            <w:tcW w:w="2407" w:type="dxa"/>
          </w:tcPr>
          <w:p w14:paraId="677332C9" w14:textId="73B9FB99" w:rsidR="003920AF"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9</w:t>
            </w:r>
          </w:p>
        </w:tc>
        <w:tc>
          <w:tcPr>
            <w:tcW w:w="2552" w:type="dxa"/>
          </w:tcPr>
          <w:p w14:paraId="497045C6" w14:textId="62866901" w:rsidR="003920AF" w:rsidRPr="00B51669" w:rsidRDefault="00B5166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lang w:eastAsia="fr-FR"/>
              </w:rPr>
            </w:pPr>
            <w:r w:rsidRPr="00B51669">
              <w:rPr>
                <w:rFonts w:ascii="Times New Roman" w:eastAsia="Times New Roman" w:hAnsi="Times New Roman" w:cs="Times New Roman"/>
                <w:b/>
                <w:lang w:eastAsia="fr-FR"/>
              </w:rPr>
              <w:t>22</w:t>
            </w:r>
          </w:p>
        </w:tc>
      </w:tr>
    </w:tbl>
    <w:p w14:paraId="52ED18A8" w14:textId="77777777" w:rsidR="003920AF" w:rsidRPr="00E54180"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lang w:eastAsia="fr-FR"/>
        </w:rPr>
      </w:pPr>
    </w:p>
    <w:p w14:paraId="6CD7C875" w14:textId="77777777" w:rsidR="003920AF" w:rsidRPr="00E54180"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lang w:eastAsia="fr-FR"/>
        </w:rPr>
      </w:pPr>
    </w:p>
    <w:p w14:paraId="2D323222" w14:textId="77777777" w:rsidR="003920AF" w:rsidRPr="00FB2E9E"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FB2E9E">
        <w:rPr>
          <w:rFonts w:ascii="Times New Roman" w:eastAsia="Times New Roman" w:hAnsi="Times New Roman" w:cs="Times New Roman"/>
          <w:b/>
          <w:sz w:val="24"/>
          <w:szCs w:val="24"/>
          <w:lang w:eastAsia="fr-FR"/>
        </w:rPr>
        <w:t>Nombre de personnes par département</w:t>
      </w:r>
    </w:p>
    <w:tbl>
      <w:tblPr>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1985"/>
      </w:tblGrid>
      <w:tr w:rsidR="00FB2E9E" w:rsidRPr="00FB2E9E" w14:paraId="2A9B5EEC" w14:textId="77777777" w:rsidTr="00631321">
        <w:trPr>
          <w:trHeight w:val="320"/>
        </w:trPr>
        <w:tc>
          <w:tcPr>
            <w:tcW w:w="2688" w:type="dxa"/>
          </w:tcPr>
          <w:p w14:paraId="79B9FF1D" w14:textId="77777777" w:rsidR="003920AF" w:rsidRPr="00FB2E9E" w:rsidRDefault="003920AF" w:rsidP="003920AF">
            <w:pPr>
              <w:spacing w:after="0" w:line="240" w:lineRule="auto"/>
              <w:rPr>
                <w:rFonts w:ascii="Times New Roman" w:eastAsia="Calibri" w:hAnsi="Times New Roman" w:cs="Times New Roman"/>
                <w:bCs/>
                <w:sz w:val="24"/>
                <w:szCs w:val="24"/>
                <w:lang w:eastAsia="fr-FR"/>
              </w:rPr>
            </w:pPr>
            <w:r w:rsidRPr="00FB2E9E">
              <w:rPr>
                <w:rFonts w:ascii="Times New Roman" w:eastAsia="Times New Roman" w:hAnsi="Times New Roman" w:cs="Times New Roman"/>
                <w:bCs/>
                <w:sz w:val="24"/>
                <w:szCs w:val="24"/>
                <w:lang w:eastAsia="fr-FR"/>
              </w:rPr>
              <w:t>Paris</w:t>
            </w:r>
          </w:p>
        </w:tc>
        <w:tc>
          <w:tcPr>
            <w:tcW w:w="1985" w:type="dxa"/>
          </w:tcPr>
          <w:p w14:paraId="6F7D07A6" w14:textId="593DB52E" w:rsidR="003920AF" w:rsidRPr="00FB2E9E" w:rsidRDefault="0029211D" w:rsidP="0029211D">
            <w:pPr>
              <w:spacing w:after="0" w:line="240" w:lineRule="auto"/>
              <w:rPr>
                <w:rFonts w:ascii="Times New Roman" w:eastAsia="Calibri" w:hAnsi="Times New Roman" w:cs="Times New Roman"/>
                <w:bCs/>
                <w:sz w:val="24"/>
                <w:szCs w:val="24"/>
                <w:lang w:eastAsia="fr-FR"/>
              </w:rPr>
            </w:pPr>
            <w:r w:rsidRPr="00FB2E9E">
              <w:rPr>
                <w:rFonts w:ascii="Times New Roman" w:eastAsia="Calibri" w:hAnsi="Times New Roman" w:cs="Times New Roman"/>
                <w:bCs/>
                <w:sz w:val="24"/>
                <w:szCs w:val="24"/>
                <w:lang w:eastAsia="fr-FR"/>
              </w:rPr>
              <w:t xml:space="preserve">             38</w:t>
            </w:r>
          </w:p>
        </w:tc>
      </w:tr>
      <w:tr w:rsidR="00FB2E9E" w:rsidRPr="00FB2E9E" w14:paraId="0F8BACF8" w14:textId="77777777" w:rsidTr="00631321">
        <w:trPr>
          <w:trHeight w:val="320"/>
        </w:trPr>
        <w:tc>
          <w:tcPr>
            <w:tcW w:w="2688" w:type="dxa"/>
          </w:tcPr>
          <w:p w14:paraId="259541B4" w14:textId="77777777" w:rsidR="003920AF" w:rsidRPr="00FB2E9E" w:rsidRDefault="003920AF" w:rsidP="003920AF">
            <w:pPr>
              <w:spacing w:after="0" w:line="240" w:lineRule="auto"/>
              <w:rPr>
                <w:rFonts w:ascii="Times New Roman" w:eastAsia="Calibri" w:hAnsi="Times New Roman" w:cs="Times New Roman"/>
                <w:sz w:val="24"/>
                <w:szCs w:val="24"/>
                <w:lang w:eastAsia="fr-FR"/>
              </w:rPr>
            </w:pPr>
            <w:r w:rsidRPr="00FB2E9E">
              <w:rPr>
                <w:rFonts w:ascii="Times New Roman" w:eastAsia="Times New Roman" w:hAnsi="Times New Roman" w:cs="Times New Roman"/>
                <w:sz w:val="24"/>
                <w:szCs w:val="24"/>
                <w:lang w:eastAsia="fr-FR"/>
              </w:rPr>
              <w:t>Hauts-de-Seine</w:t>
            </w:r>
          </w:p>
        </w:tc>
        <w:tc>
          <w:tcPr>
            <w:tcW w:w="1985" w:type="dxa"/>
          </w:tcPr>
          <w:p w14:paraId="6A06522E" w14:textId="68770DBE" w:rsidR="003920AF" w:rsidRPr="00FB2E9E" w:rsidRDefault="00AF6FC6" w:rsidP="003920AF">
            <w:pPr>
              <w:spacing w:after="0" w:line="240" w:lineRule="auto"/>
              <w:jc w:val="center"/>
              <w:rPr>
                <w:rFonts w:ascii="Times New Roman" w:eastAsia="Calibri" w:hAnsi="Times New Roman" w:cs="Times New Roman"/>
                <w:sz w:val="24"/>
                <w:szCs w:val="24"/>
                <w:lang w:eastAsia="fr-FR"/>
              </w:rPr>
            </w:pPr>
            <w:r w:rsidRPr="00FB2E9E">
              <w:rPr>
                <w:rFonts w:ascii="Times New Roman" w:eastAsia="Calibri" w:hAnsi="Times New Roman" w:cs="Times New Roman"/>
                <w:sz w:val="24"/>
                <w:szCs w:val="24"/>
                <w:lang w:eastAsia="fr-FR"/>
              </w:rPr>
              <w:t>37</w:t>
            </w:r>
          </w:p>
        </w:tc>
      </w:tr>
      <w:tr w:rsidR="00FB2E9E" w:rsidRPr="00FB2E9E" w14:paraId="11AC50FA" w14:textId="77777777" w:rsidTr="00631321">
        <w:trPr>
          <w:trHeight w:val="320"/>
        </w:trPr>
        <w:tc>
          <w:tcPr>
            <w:tcW w:w="2688" w:type="dxa"/>
          </w:tcPr>
          <w:p w14:paraId="7C775C0A" w14:textId="77777777" w:rsidR="003920AF" w:rsidRPr="00FB2E9E" w:rsidRDefault="003920AF" w:rsidP="003920AF">
            <w:pPr>
              <w:spacing w:after="0" w:line="240" w:lineRule="auto"/>
              <w:rPr>
                <w:rFonts w:ascii="Times New Roman" w:eastAsia="Calibri" w:hAnsi="Times New Roman" w:cs="Times New Roman"/>
                <w:sz w:val="24"/>
                <w:szCs w:val="24"/>
                <w:lang w:eastAsia="fr-FR"/>
              </w:rPr>
            </w:pPr>
            <w:r w:rsidRPr="00FB2E9E">
              <w:rPr>
                <w:rFonts w:ascii="Times New Roman" w:eastAsia="Times New Roman" w:hAnsi="Times New Roman" w:cs="Times New Roman"/>
                <w:sz w:val="24"/>
                <w:szCs w:val="24"/>
                <w:lang w:eastAsia="fr-FR"/>
              </w:rPr>
              <w:t>Seine-Saint-Denis</w:t>
            </w:r>
          </w:p>
        </w:tc>
        <w:tc>
          <w:tcPr>
            <w:tcW w:w="1985" w:type="dxa"/>
          </w:tcPr>
          <w:p w14:paraId="0A12E372" w14:textId="3B2F802C" w:rsidR="003920AF" w:rsidRPr="00FB2E9E" w:rsidRDefault="00AF6FC6" w:rsidP="003920AF">
            <w:pPr>
              <w:spacing w:after="0" w:line="240" w:lineRule="auto"/>
              <w:jc w:val="center"/>
              <w:rPr>
                <w:rFonts w:ascii="Times New Roman" w:eastAsia="Calibri" w:hAnsi="Times New Roman" w:cs="Times New Roman"/>
                <w:sz w:val="24"/>
                <w:szCs w:val="24"/>
                <w:lang w:eastAsia="fr-FR"/>
              </w:rPr>
            </w:pPr>
            <w:r w:rsidRPr="00FB2E9E">
              <w:rPr>
                <w:rFonts w:ascii="Times New Roman" w:eastAsia="Calibri" w:hAnsi="Times New Roman" w:cs="Times New Roman"/>
                <w:sz w:val="24"/>
                <w:szCs w:val="24"/>
                <w:lang w:eastAsia="fr-FR"/>
              </w:rPr>
              <w:t>34</w:t>
            </w:r>
          </w:p>
        </w:tc>
      </w:tr>
      <w:tr w:rsidR="00FB2E9E" w:rsidRPr="00FB2E9E" w14:paraId="0958094A" w14:textId="77777777" w:rsidTr="00631321">
        <w:trPr>
          <w:trHeight w:val="320"/>
        </w:trPr>
        <w:tc>
          <w:tcPr>
            <w:tcW w:w="2688" w:type="dxa"/>
          </w:tcPr>
          <w:p w14:paraId="1AAB4204" w14:textId="77777777" w:rsidR="003920AF" w:rsidRPr="00FB2E9E" w:rsidRDefault="003920AF" w:rsidP="003920AF">
            <w:pPr>
              <w:spacing w:after="0" w:line="240" w:lineRule="auto"/>
              <w:rPr>
                <w:rFonts w:ascii="Times New Roman" w:eastAsia="Calibri" w:hAnsi="Times New Roman" w:cs="Times New Roman"/>
                <w:sz w:val="24"/>
                <w:szCs w:val="24"/>
                <w:lang w:eastAsia="fr-FR"/>
              </w:rPr>
            </w:pPr>
            <w:r w:rsidRPr="00FB2E9E">
              <w:rPr>
                <w:rFonts w:ascii="Times New Roman" w:eastAsia="Times New Roman" w:hAnsi="Times New Roman" w:cs="Times New Roman"/>
                <w:sz w:val="24"/>
                <w:szCs w:val="24"/>
                <w:lang w:eastAsia="fr-FR"/>
              </w:rPr>
              <w:t>Val-de-Marne</w:t>
            </w:r>
          </w:p>
        </w:tc>
        <w:tc>
          <w:tcPr>
            <w:tcW w:w="1985" w:type="dxa"/>
          </w:tcPr>
          <w:p w14:paraId="371059F6" w14:textId="3E8F2034" w:rsidR="003920AF" w:rsidRPr="00FB2E9E" w:rsidRDefault="00A84131" w:rsidP="003920AF">
            <w:pPr>
              <w:spacing w:after="0" w:line="240" w:lineRule="auto"/>
              <w:jc w:val="center"/>
              <w:rPr>
                <w:rFonts w:ascii="Times New Roman" w:eastAsia="Calibri" w:hAnsi="Times New Roman" w:cs="Times New Roman"/>
                <w:sz w:val="24"/>
                <w:szCs w:val="24"/>
                <w:lang w:eastAsia="fr-FR"/>
              </w:rPr>
            </w:pPr>
            <w:r w:rsidRPr="00FB2E9E">
              <w:rPr>
                <w:rFonts w:ascii="Times New Roman" w:eastAsia="Calibri" w:hAnsi="Times New Roman" w:cs="Times New Roman"/>
                <w:sz w:val="24"/>
                <w:szCs w:val="24"/>
                <w:lang w:eastAsia="fr-FR"/>
              </w:rPr>
              <w:t>1</w:t>
            </w:r>
          </w:p>
        </w:tc>
      </w:tr>
      <w:tr w:rsidR="00FB2E9E" w:rsidRPr="00FB2E9E" w14:paraId="597DA8BA" w14:textId="77777777" w:rsidTr="00631321">
        <w:trPr>
          <w:trHeight w:val="320"/>
        </w:trPr>
        <w:tc>
          <w:tcPr>
            <w:tcW w:w="2688" w:type="dxa"/>
          </w:tcPr>
          <w:p w14:paraId="116903F9" w14:textId="77777777" w:rsidR="003920AF" w:rsidRPr="00FB2E9E" w:rsidRDefault="003920AF" w:rsidP="003920AF">
            <w:pPr>
              <w:spacing w:after="0" w:line="240" w:lineRule="auto"/>
              <w:rPr>
                <w:rFonts w:ascii="Times New Roman" w:eastAsia="Calibri" w:hAnsi="Times New Roman" w:cs="Times New Roman"/>
                <w:sz w:val="24"/>
                <w:szCs w:val="24"/>
                <w:lang w:eastAsia="fr-FR"/>
              </w:rPr>
            </w:pPr>
            <w:r w:rsidRPr="00FB2E9E">
              <w:rPr>
                <w:rFonts w:ascii="Times New Roman" w:eastAsia="Times New Roman" w:hAnsi="Times New Roman" w:cs="Times New Roman"/>
                <w:sz w:val="24"/>
                <w:szCs w:val="24"/>
                <w:lang w:eastAsia="fr-FR"/>
              </w:rPr>
              <w:t>Val-d’Oise</w:t>
            </w:r>
          </w:p>
        </w:tc>
        <w:tc>
          <w:tcPr>
            <w:tcW w:w="1985" w:type="dxa"/>
          </w:tcPr>
          <w:p w14:paraId="04CA21C1" w14:textId="097F2A11" w:rsidR="003920AF" w:rsidRPr="00FB2E9E" w:rsidRDefault="00A84131" w:rsidP="003920AF">
            <w:pPr>
              <w:spacing w:after="0" w:line="240" w:lineRule="auto"/>
              <w:jc w:val="center"/>
              <w:rPr>
                <w:rFonts w:ascii="Times New Roman" w:eastAsia="Calibri" w:hAnsi="Times New Roman" w:cs="Times New Roman"/>
                <w:sz w:val="24"/>
                <w:szCs w:val="24"/>
                <w:lang w:eastAsia="fr-FR"/>
              </w:rPr>
            </w:pPr>
            <w:r w:rsidRPr="00FB2E9E">
              <w:rPr>
                <w:rFonts w:ascii="Times New Roman" w:eastAsia="Calibri" w:hAnsi="Times New Roman" w:cs="Times New Roman"/>
                <w:sz w:val="24"/>
                <w:szCs w:val="24"/>
                <w:lang w:eastAsia="fr-FR"/>
              </w:rPr>
              <w:t>1</w:t>
            </w:r>
          </w:p>
        </w:tc>
      </w:tr>
      <w:tr w:rsidR="00FB2E9E" w:rsidRPr="00FB2E9E" w14:paraId="72B70365" w14:textId="77777777" w:rsidTr="00631321">
        <w:trPr>
          <w:trHeight w:val="320"/>
        </w:trPr>
        <w:tc>
          <w:tcPr>
            <w:tcW w:w="2688" w:type="dxa"/>
          </w:tcPr>
          <w:p w14:paraId="44BEC994" w14:textId="77777777" w:rsidR="003920AF" w:rsidRPr="00FB2E9E" w:rsidRDefault="003920AF" w:rsidP="003920AF">
            <w:pPr>
              <w:spacing w:after="0" w:line="240" w:lineRule="auto"/>
              <w:rPr>
                <w:rFonts w:ascii="Times New Roman" w:eastAsia="Calibri" w:hAnsi="Times New Roman" w:cs="Times New Roman"/>
                <w:sz w:val="24"/>
                <w:szCs w:val="24"/>
                <w:lang w:eastAsia="fr-FR"/>
              </w:rPr>
            </w:pPr>
            <w:r w:rsidRPr="00FB2E9E">
              <w:rPr>
                <w:rFonts w:ascii="Times New Roman" w:eastAsia="Times New Roman" w:hAnsi="Times New Roman" w:cs="Times New Roman"/>
                <w:sz w:val="24"/>
                <w:szCs w:val="24"/>
                <w:lang w:eastAsia="fr-FR"/>
              </w:rPr>
              <w:t>Essonne</w:t>
            </w:r>
          </w:p>
        </w:tc>
        <w:tc>
          <w:tcPr>
            <w:tcW w:w="1985" w:type="dxa"/>
          </w:tcPr>
          <w:p w14:paraId="6647FCB8" w14:textId="2879DFB5" w:rsidR="003920AF" w:rsidRPr="00FB2E9E" w:rsidRDefault="00A84131" w:rsidP="003920AF">
            <w:pPr>
              <w:spacing w:after="0" w:line="240" w:lineRule="auto"/>
              <w:jc w:val="center"/>
              <w:rPr>
                <w:rFonts w:ascii="Times New Roman" w:eastAsia="Calibri" w:hAnsi="Times New Roman" w:cs="Times New Roman"/>
                <w:sz w:val="24"/>
                <w:szCs w:val="24"/>
                <w:lang w:eastAsia="fr-FR"/>
              </w:rPr>
            </w:pPr>
            <w:r w:rsidRPr="00FB2E9E">
              <w:rPr>
                <w:rFonts w:ascii="Times New Roman" w:eastAsia="Calibri" w:hAnsi="Times New Roman" w:cs="Times New Roman"/>
                <w:sz w:val="24"/>
                <w:szCs w:val="24"/>
                <w:lang w:eastAsia="fr-FR"/>
              </w:rPr>
              <w:t>2</w:t>
            </w:r>
          </w:p>
        </w:tc>
      </w:tr>
      <w:tr w:rsidR="00FB2E9E" w:rsidRPr="00FB2E9E" w14:paraId="09E97BF7" w14:textId="77777777" w:rsidTr="00631321">
        <w:trPr>
          <w:trHeight w:val="320"/>
        </w:trPr>
        <w:tc>
          <w:tcPr>
            <w:tcW w:w="2688" w:type="dxa"/>
          </w:tcPr>
          <w:p w14:paraId="720A30C0" w14:textId="77777777" w:rsidR="003920AF" w:rsidRPr="00FB2E9E" w:rsidRDefault="003920AF" w:rsidP="003920AF">
            <w:pPr>
              <w:spacing w:after="0" w:line="240" w:lineRule="auto"/>
              <w:rPr>
                <w:rFonts w:ascii="Times New Roman" w:eastAsia="Calibri" w:hAnsi="Times New Roman" w:cs="Times New Roman"/>
                <w:sz w:val="24"/>
                <w:szCs w:val="24"/>
                <w:lang w:eastAsia="fr-FR"/>
              </w:rPr>
            </w:pPr>
            <w:r w:rsidRPr="00FB2E9E">
              <w:rPr>
                <w:rFonts w:ascii="Times New Roman" w:eastAsia="Times New Roman" w:hAnsi="Times New Roman" w:cs="Times New Roman"/>
                <w:sz w:val="24"/>
                <w:szCs w:val="24"/>
                <w:lang w:eastAsia="fr-FR"/>
              </w:rPr>
              <w:t>Seine-et-Marne</w:t>
            </w:r>
          </w:p>
        </w:tc>
        <w:tc>
          <w:tcPr>
            <w:tcW w:w="1985" w:type="dxa"/>
          </w:tcPr>
          <w:p w14:paraId="0BFD27B8" w14:textId="5B611942" w:rsidR="003920AF" w:rsidRPr="00FB2E9E" w:rsidRDefault="00AF6FC6" w:rsidP="003920AF">
            <w:pPr>
              <w:spacing w:after="0" w:line="240" w:lineRule="auto"/>
              <w:jc w:val="center"/>
              <w:rPr>
                <w:rFonts w:ascii="Times New Roman" w:eastAsia="Calibri" w:hAnsi="Times New Roman" w:cs="Times New Roman"/>
                <w:sz w:val="24"/>
                <w:szCs w:val="24"/>
                <w:lang w:eastAsia="fr-FR"/>
              </w:rPr>
            </w:pPr>
            <w:r w:rsidRPr="00FB2E9E">
              <w:rPr>
                <w:rFonts w:ascii="Times New Roman" w:eastAsia="Calibri" w:hAnsi="Times New Roman" w:cs="Times New Roman"/>
                <w:sz w:val="24"/>
                <w:szCs w:val="24"/>
                <w:lang w:eastAsia="fr-FR"/>
              </w:rPr>
              <w:t>1</w:t>
            </w:r>
          </w:p>
        </w:tc>
      </w:tr>
      <w:tr w:rsidR="00FB2E9E" w:rsidRPr="00FB2E9E" w14:paraId="7B2EFEFE" w14:textId="77777777" w:rsidTr="00631321">
        <w:trPr>
          <w:trHeight w:val="320"/>
        </w:trPr>
        <w:tc>
          <w:tcPr>
            <w:tcW w:w="2688" w:type="dxa"/>
          </w:tcPr>
          <w:p w14:paraId="5D455618" w14:textId="77777777" w:rsidR="003920AF" w:rsidRPr="00FB2E9E" w:rsidRDefault="003920AF" w:rsidP="003920AF">
            <w:pPr>
              <w:spacing w:after="0" w:line="240" w:lineRule="auto"/>
              <w:rPr>
                <w:rFonts w:ascii="Times New Roman" w:eastAsia="Calibri" w:hAnsi="Times New Roman" w:cs="Times New Roman"/>
                <w:sz w:val="24"/>
                <w:szCs w:val="24"/>
                <w:lang w:eastAsia="fr-FR"/>
              </w:rPr>
            </w:pPr>
            <w:r w:rsidRPr="00FB2E9E">
              <w:rPr>
                <w:rFonts w:ascii="Times New Roman" w:eastAsia="Times New Roman" w:hAnsi="Times New Roman" w:cs="Times New Roman"/>
                <w:sz w:val="24"/>
                <w:szCs w:val="24"/>
                <w:lang w:eastAsia="fr-FR"/>
              </w:rPr>
              <w:t>Reste de la France</w:t>
            </w:r>
          </w:p>
        </w:tc>
        <w:tc>
          <w:tcPr>
            <w:tcW w:w="1985" w:type="dxa"/>
          </w:tcPr>
          <w:p w14:paraId="4804CCBB" w14:textId="694820EC" w:rsidR="003920AF" w:rsidRPr="00FB2E9E" w:rsidRDefault="00AF6FC6" w:rsidP="003920AF">
            <w:pPr>
              <w:spacing w:after="0" w:line="240" w:lineRule="auto"/>
              <w:jc w:val="center"/>
              <w:rPr>
                <w:rFonts w:ascii="Times New Roman" w:eastAsia="Calibri" w:hAnsi="Times New Roman" w:cs="Times New Roman"/>
                <w:sz w:val="24"/>
                <w:szCs w:val="24"/>
                <w:lang w:eastAsia="fr-FR"/>
              </w:rPr>
            </w:pPr>
            <w:r w:rsidRPr="00FB2E9E">
              <w:rPr>
                <w:rFonts w:ascii="Times New Roman" w:eastAsia="Calibri" w:hAnsi="Times New Roman" w:cs="Times New Roman"/>
                <w:sz w:val="24"/>
                <w:szCs w:val="24"/>
                <w:lang w:eastAsia="fr-FR"/>
              </w:rPr>
              <w:t>5</w:t>
            </w:r>
          </w:p>
        </w:tc>
      </w:tr>
      <w:tr w:rsidR="00FB2E9E" w:rsidRPr="00FB2E9E" w14:paraId="4CD12F0E" w14:textId="77777777" w:rsidTr="00631321">
        <w:trPr>
          <w:trHeight w:val="320"/>
        </w:trPr>
        <w:tc>
          <w:tcPr>
            <w:tcW w:w="2688" w:type="dxa"/>
          </w:tcPr>
          <w:p w14:paraId="54F9470A" w14:textId="77777777" w:rsidR="003920AF" w:rsidRPr="00FB2E9E" w:rsidRDefault="003920AF" w:rsidP="003920AF">
            <w:pPr>
              <w:spacing w:after="0" w:line="240" w:lineRule="auto"/>
              <w:rPr>
                <w:rFonts w:ascii="Times New Roman" w:eastAsia="Times New Roman" w:hAnsi="Times New Roman" w:cs="Times New Roman"/>
                <w:b/>
                <w:sz w:val="24"/>
                <w:szCs w:val="24"/>
                <w:lang w:eastAsia="fr-FR"/>
              </w:rPr>
            </w:pPr>
            <w:r w:rsidRPr="00FB2E9E">
              <w:rPr>
                <w:rFonts w:ascii="Times New Roman" w:eastAsia="Times New Roman" w:hAnsi="Times New Roman" w:cs="Times New Roman"/>
                <w:b/>
                <w:sz w:val="24"/>
                <w:szCs w:val="24"/>
                <w:lang w:eastAsia="fr-FR"/>
              </w:rPr>
              <w:t>Total</w:t>
            </w:r>
          </w:p>
        </w:tc>
        <w:tc>
          <w:tcPr>
            <w:tcW w:w="1985" w:type="dxa"/>
          </w:tcPr>
          <w:p w14:paraId="7A2732B4" w14:textId="087CDDAB" w:rsidR="003920AF" w:rsidRPr="00FB2E9E" w:rsidRDefault="00AF6FC6" w:rsidP="003920AF">
            <w:pPr>
              <w:spacing w:after="0" w:line="240" w:lineRule="auto"/>
              <w:jc w:val="center"/>
              <w:rPr>
                <w:rFonts w:ascii="Times New Roman" w:eastAsia="Calibri" w:hAnsi="Times New Roman" w:cs="Times New Roman"/>
                <w:b/>
                <w:sz w:val="24"/>
                <w:szCs w:val="24"/>
                <w:lang w:eastAsia="fr-FR"/>
              </w:rPr>
            </w:pPr>
            <w:r w:rsidRPr="00FB2E9E">
              <w:rPr>
                <w:rFonts w:ascii="Times New Roman" w:eastAsia="Calibri" w:hAnsi="Times New Roman" w:cs="Times New Roman"/>
                <w:b/>
                <w:sz w:val="24"/>
                <w:szCs w:val="24"/>
                <w:lang w:eastAsia="fr-FR"/>
              </w:rPr>
              <w:t>119</w:t>
            </w:r>
          </w:p>
        </w:tc>
      </w:tr>
    </w:tbl>
    <w:p w14:paraId="71853D52" w14:textId="77777777" w:rsidR="003920AF" w:rsidRPr="00E54180"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lang w:eastAsia="fr-FR"/>
        </w:rPr>
      </w:pPr>
    </w:p>
    <w:p w14:paraId="1F8E6548" w14:textId="77777777" w:rsidR="003920AF" w:rsidRPr="008374BD"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sidRPr="008374BD">
        <w:rPr>
          <w:rFonts w:ascii="Times New Roman" w:eastAsia="Times New Roman" w:hAnsi="Times New Roman" w:cs="Times New Roman"/>
          <w:b/>
          <w:sz w:val="24"/>
          <w:szCs w:val="24"/>
          <w:lang w:eastAsia="fr-FR"/>
        </w:rPr>
        <w:t>Nombre d’appels par département</w:t>
      </w:r>
    </w:p>
    <w:tbl>
      <w:tblPr>
        <w:tblW w:w="7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1702"/>
        <w:gridCol w:w="1702"/>
        <w:gridCol w:w="1842"/>
      </w:tblGrid>
      <w:tr w:rsidR="008374BD" w:rsidRPr="008374BD" w14:paraId="25AA6D8A" w14:textId="77777777" w:rsidTr="00F533DC">
        <w:trPr>
          <w:trHeight w:val="320"/>
        </w:trPr>
        <w:tc>
          <w:tcPr>
            <w:tcW w:w="2688" w:type="dxa"/>
          </w:tcPr>
          <w:p w14:paraId="34D0439D" w14:textId="77777777" w:rsidR="00F533DC" w:rsidRPr="008374BD" w:rsidRDefault="00F533DC" w:rsidP="003920AF">
            <w:pPr>
              <w:widowControl w:val="0"/>
              <w:spacing w:after="0" w:line="240" w:lineRule="auto"/>
              <w:rPr>
                <w:rFonts w:ascii="Times New Roman" w:eastAsia="Times New Roman" w:hAnsi="Times New Roman" w:cs="Times New Roman"/>
                <w:b/>
                <w:sz w:val="24"/>
                <w:szCs w:val="24"/>
                <w:lang w:eastAsia="fr-FR"/>
              </w:rPr>
            </w:pPr>
            <w:r w:rsidRPr="008374BD">
              <w:rPr>
                <w:rFonts w:ascii="Times New Roman" w:eastAsia="Times New Roman" w:hAnsi="Times New Roman" w:cs="Times New Roman"/>
                <w:b/>
                <w:sz w:val="24"/>
                <w:szCs w:val="24"/>
                <w:lang w:eastAsia="fr-FR"/>
              </w:rPr>
              <w:t>Département</w:t>
            </w:r>
          </w:p>
        </w:tc>
        <w:tc>
          <w:tcPr>
            <w:tcW w:w="1702" w:type="dxa"/>
          </w:tcPr>
          <w:p w14:paraId="6980164B" w14:textId="40F173CD" w:rsidR="00F533DC" w:rsidRPr="008374BD" w:rsidRDefault="00F533DC" w:rsidP="003920AF">
            <w:pPr>
              <w:widowControl w:val="0"/>
              <w:spacing w:after="0" w:line="240" w:lineRule="auto"/>
              <w:jc w:val="center"/>
              <w:rPr>
                <w:rFonts w:ascii="Times New Roman" w:eastAsia="Times New Roman" w:hAnsi="Times New Roman" w:cs="Times New Roman"/>
                <w:b/>
                <w:sz w:val="24"/>
                <w:szCs w:val="24"/>
                <w:lang w:eastAsia="fr-FR"/>
              </w:rPr>
            </w:pPr>
            <w:r w:rsidRPr="008374BD">
              <w:rPr>
                <w:rFonts w:ascii="Times New Roman" w:eastAsia="Times New Roman" w:hAnsi="Times New Roman" w:cs="Times New Roman"/>
                <w:b/>
                <w:sz w:val="24"/>
                <w:szCs w:val="24"/>
                <w:lang w:eastAsia="fr-FR"/>
              </w:rPr>
              <w:t>2021</w:t>
            </w:r>
          </w:p>
        </w:tc>
        <w:tc>
          <w:tcPr>
            <w:tcW w:w="1702" w:type="dxa"/>
          </w:tcPr>
          <w:p w14:paraId="34BEAA50" w14:textId="59CEB199" w:rsidR="00F533DC" w:rsidRPr="008374BD" w:rsidRDefault="00F533DC" w:rsidP="003920AF">
            <w:pPr>
              <w:widowControl w:val="0"/>
              <w:spacing w:after="0" w:line="240" w:lineRule="auto"/>
              <w:jc w:val="center"/>
              <w:rPr>
                <w:rFonts w:ascii="Times New Roman" w:eastAsia="Times New Roman" w:hAnsi="Times New Roman" w:cs="Times New Roman"/>
                <w:b/>
                <w:sz w:val="24"/>
                <w:szCs w:val="24"/>
                <w:lang w:eastAsia="fr-FR"/>
              </w:rPr>
            </w:pPr>
            <w:r w:rsidRPr="008374BD">
              <w:rPr>
                <w:rFonts w:ascii="Times New Roman" w:eastAsia="Times New Roman" w:hAnsi="Times New Roman" w:cs="Times New Roman"/>
                <w:b/>
                <w:sz w:val="24"/>
                <w:szCs w:val="24"/>
                <w:lang w:eastAsia="fr-FR"/>
              </w:rPr>
              <w:t>2020</w:t>
            </w:r>
          </w:p>
        </w:tc>
        <w:tc>
          <w:tcPr>
            <w:tcW w:w="1842" w:type="dxa"/>
          </w:tcPr>
          <w:p w14:paraId="11989575" w14:textId="77777777" w:rsidR="00F533DC" w:rsidRPr="008374BD" w:rsidRDefault="00F533DC" w:rsidP="003920AF">
            <w:pPr>
              <w:widowControl w:val="0"/>
              <w:spacing w:after="0" w:line="240" w:lineRule="auto"/>
              <w:jc w:val="center"/>
              <w:rPr>
                <w:rFonts w:ascii="Times New Roman" w:eastAsia="Times New Roman" w:hAnsi="Times New Roman" w:cs="Times New Roman"/>
                <w:b/>
                <w:sz w:val="24"/>
                <w:szCs w:val="24"/>
                <w:lang w:eastAsia="fr-FR"/>
              </w:rPr>
            </w:pPr>
            <w:r w:rsidRPr="008374BD">
              <w:rPr>
                <w:rFonts w:ascii="Times New Roman" w:eastAsia="Times New Roman" w:hAnsi="Times New Roman" w:cs="Times New Roman"/>
                <w:b/>
                <w:sz w:val="24"/>
                <w:szCs w:val="24"/>
                <w:lang w:eastAsia="fr-FR"/>
              </w:rPr>
              <w:t>2019</w:t>
            </w:r>
          </w:p>
        </w:tc>
      </w:tr>
      <w:tr w:rsidR="008374BD" w:rsidRPr="008374BD" w14:paraId="498D212A" w14:textId="77777777" w:rsidTr="00F533DC">
        <w:trPr>
          <w:trHeight w:val="320"/>
        </w:trPr>
        <w:tc>
          <w:tcPr>
            <w:tcW w:w="2688" w:type="dxa"/>
          </w:tcPr>
          <w:p w14:paraId="16391E47" w14:textId="77777777" w:rsidR="00F533DC" w:rsidRPr="008374BD" w:rsidRDefault="00F533DC" w:rsidP="003920AF">
            <w:pPr>
              <w:widowControl w:val="0"/>
              <w:spacing w:after="0" w:line="240" w:lineRule="auto"/>
              <w:rPr>
                <w:rFonts w:ascii="Times New Roman" w:eastAsia="Times New Roman" w:hAnsi="Times New Roman" w:cs="Times New Roman"/>
                <w:sz w:val="24"/>
                <w:szCs w:val="24"/>
                <w:lang w:eastAsia="fr-FR"/>
              </w:rPr>
            </w:pPr>
            <w:r w:rsidRPr="008374BD">
              <w:rPr>
                <w:rFonts w:ascii="Times New Roman" w:eastAsia="Times New Roman" w:hAnsi="Times New Roman" w:cs="Times New Roman"/>
                <w:sz w:val="24"/>
                <w:szCs w:val="24"/>
                <w:lang w:eastAsia="fr-FR"/>
              </w:rPr>
              <w:t>Paris</w:t>
            </w:r>
          </w:p>
        </w:tc>
        <w:tc>
          <w:tcPr>
            <w:tcW w:w="1702" w:type="dxa"/>
          </w:tcPr>
          <w:p w14:paraId="57ECA8F0" w14:textId="686197CE" w:rsidR="00F533DC" w:rsidRPr="008374BD" w:rsidRDefault="008A77DF"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w:t>
            </w:r>
            <w:r w:rsidR="00FD4322" w:rsidRPr="008374BD">
              <w:rPr>
                <w:rFonts w:ascii="Times New Roman" w:eastAsia="Calibri" w:hAnsi="Times New Roman" w:cs="Times New Roman"/>
                <w:sz w:val="24"/>
                <w:szCs w:val="24"/>
                <w:lang w:eastAsia="fr-FR"/>
              </w:rPr>
              <w:t>7</w:t>
            </w:r>
            <w:r w:rsidR="00FB15BE">
              <w:rPr>
                <w:rFonts w:ascii="Times New Roman" w:eastAsia="Calibri" w:hAnsi="Times New Roman" w:cs="Times New Roman"/>
                <w:sz w:val="24"/>
                <w:szCs w:val="24"/>
                <w:lang w:eastAsia="fr-FR"/>
              </w:rPr>
              <w:t>7</w:t>
            </w:r>
          </w:p>
        </w:tc>
        <w:tc>
          <w:tcPr>
            <w:tcW w:w="1702" w:type="dxa"/>
          </w:tcPr>
          <w:p w14:paraId="284B46C9" w14:textId="71E421AC"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184</w:t>
            </w:r>
          </w:p>
        </w:tc>
        <w:tc>
          <w:tcPr>
            <w:tcW w:w="1842" w:type="dxa"/>
          </w:tcPr>
          <w:p w14:paraId="6AE76150"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168</w:t>
            </w:r>
          </w:p>
        </w:tc>
      </w:tr>
      <w:tr w:rsidR="008374BD" w:rsidRPr="008374BD" w14:paraId="1D18679A" w14:textId="77777777" w:rsidTr="00F533DC">
        <w:trPr>
          <w:trHeight w:val="320"/>
        </w:trPr>
        <w:tc>
          <w:tcPr>
            <w:tcW w:w="2688" w:type="dxa"/>
          </w:tcPr>
          <w:p w14:paraId="463E1FB3" w14:textId="77777777" w:rsidR="00F533DC" w:rsidRPr="008374BD" w:rsidRDefault="00F533DC" w:rsidP="003920AF">
            <w:pPr>
              <w:widowControl w:val="0"/>
              <w:spacing w:after="0" w:line="240" w:lineRule="auto"/>
              <w:rPr>
                <w:rFonts w:ascii="Times New Roman" w:eastAsia="Times New Roman" w:hAnsi="Times New Roman" w:cs="Times New Roman"/>
                <w:sz w:val="24"/>
                <w:szCs w:val="24"/>
                <w:lang w:eastAsia="fr-FR"/>
              </w:rPr>
            </w:pPr>
            <w:r w:rsidRPr="008374BD">
              <w:rPr>
                <w:rFonts w:ascii="Times New Roman" w:eastAsia="Times New Roman" w:hAnsi="Times New Roman" w:cs="Times New Roman"/>
                <w:sz w:val="24"/>
                <w:szCs w:val="24"/>
                <w:lang w:eastAsia="fr-FR"/>
              </w:rPr>
              <w:t>Hauts-de-Seine</w:t>
            </w:r>
          </w:p>
        </w:tc>
        <w:tc>
          <w:tcPr>
            <w:tcW w:w="1702" w:type="dxa"/>
          </w:tcPr>
          <w:p w14:paraId="535736D6" w14:textId="48B79DA0" w:rsidR="00F533DC" w:rsidRPr="008374BD" w:rsidRDefault="00FD4322"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195</w:t>
            </w:r>
          </w:p>
        </w:tc>
        <w:tc>
          <w:tcPr>
            <w:tcW w:w="1702" w:type="dxa"/>
          </w:tcPr>
          <w:p w14:paraId="5852EEE4" w14:textId="2D19D6EE"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192</w:t>
            </w:r>
          </w:p>
        </w:tc>
        <w:tc>
          <w:tcPr>
            <w:tcW w:w="1842" w:type="dxa"/>
          </w:tcPr>
          <w:p w14:paraId="00A38B01"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185</w:t>
            </w:r>
          </w:p>
        </w:tc>
      </w:tr>
      <w:tr w:rsidR="008374BD" w:rsidRPr="008374BD" w14:paraId="14502134" w14:textId="77777777" w:rsidTr="00F533DC">
        <w:trPr>
          <w:trHeight w:val="320"/>
        </w:trPr>
        <w:tc>
          <w:tcPr>
            <w:tcW w:w="2688" w:type="dxa"/>
          </w:tcPr>
          <w:p w14:paraId="4C4B484D" w14:textId="77777777" w:rsidR="00F533DC" w:rsidRPr="008374BD" w:rsidRDefault="00F533DC" w:rsidP="003920AF">
            <w:pPr>
              <w:widowControl w:val="0"/>
              <w:spacing w:after="0" w:line="240" w:lineRule="auto"/>
              <w:rPr>
                <w:rFonts w:ascii="Times New Roman" w:eastAsia="Times New Roman" w:hAnsi="Times New Roman" w:cs="Times New Roman"/>
                <w:bCs/>
                <w:sz w:val="24"/>
                <w:szCs w:val="24"/>
                <w:lang w:eastAsia="fr-FR"/>
              </w:rPr>
            </w:pPr>
            <w:r w:rsidRPr="008374BD">
              <w:rPr>
                <w:rFonts w:ascii="Times New Roman" w:eastAsia="Times New Roman" w:hAnsi="Times New Roman" w:cs="Times New Roman"/>
                <w:bCs/>
                <w:sz w:val="24"/>
                <w:szCs w:val="24"/>
                <w:lang w:eastAsia="fr-FR"/>
              </w:rPr>
              <w:t>Seine-Saint-Denis</w:t>
            </w:r>
          </w:p>
        </w:tc>
        <w:tc>
          <w:tcPr>
            <w:tcW w:w="1702" w:type="dxa"/>
          </w:tcPr>
          <w:p w14:paraId="41A82B0F" w14:textId="6D7BFDC8" w:rsidR="00F533DC" w:rsidRPr="008374BD" w:rsidRDefault="00FD4322" w:rsidP="003920AF">
            <w:pPr>
              <w:spacing w:after="0" w:line="240" w:lineRule="auto"/>
              <w:jc w:val="center"/>
              <w:rPr>
                <w:rFonts w:ascii="Times New Roman" w:eastAsia="Calibri" w:hAnsi="Times New Roman" w:cs="Times New Roman"/>
                <w:bCs/>
                <w:sz w:val="24"/>
                <w:szCs w:val="24"/>
                <w:lang w:eastAsia="fr-FR"/>
              </w:rPr>
            </w:pPr>
            <w:r w:rsidRPr="008374BD">
              <w:rPr>
                <w:rFonts w:ascii="Times New Roman" w:eastAsia="Calibri" w:hAnsi="Times New Roman" w:cs="Times New Roman"/>
                <w:bCs/>
                <w:sz w:val="24"/>
                <w:szCs w:val="24"/>
                <w:lang w:eastAsia="fr-FR"/>
              </w:rPr>
              <w:t>15</w:t>
            </w:r>
            <w:r w:rsidR="00FB15BE">
              <w:rPr>
                <w:rFonts w:ascii="Times New Roman" w:eastAsia="Calibri" w:hAnsi="Times New Roman" w:cs="Times New Roman"/>
                <w:bCs/>
                <w:sz w:val="24"/>
                <w:szCs w:val="24"/>
                <w:lang w:eastAsia="fr-FR"/>
              </w:rPr>
              <w:t>5</w:t>
            </w:r>
          </w:p>
        </w:tc>
        <w:tc>
          <w:tcPr>
            <w:tcW w:w="1702" w:type="dxa"/>
          </w:tcPr>
          <w:p w14:paraId="7F2190A4" w14:textId="53DF896E" w:rsidR="00F533DC" w:rsidRPr="008374BD" w:rsidRDefault="00F533DC" w:rsidP="003920AF">
            <w:pPr>
              <w:spacing w:after="0" w:line="240" w:lineRule="auto"/>
              <w:jc w:val="center"/>
              <w:rPr>
                <w:rFonts w:ascii="Times New Roman" w:eastAsia="Calibri" w:hAnsi="Times New Roman" w:cs="Times New Roman"/>
                <w:bCs/>
                <w:sz w:val="24"/>
                <w:szCs w:val="24"/>
                <w:lang w:eastAsia="fr-FR"/>
              </w:rPr>
            </w:pPr>
            <w:r w:rsidRPr="008374BD">
              <w:rPr>
                <w:rFonts w:ascii="Times New Roman" w:eastAsia="Calibri" w:hAnsi="Times New Roman" w:cs="Times New Roman"/>
                <w:bCs/>
                <w:sz w:val="24"/>
                <w:szCs w:val="24"/>
                <w:lang w:eastAsia="fr-FR"/>
              </w:rPr>
              <w:t>210</w:t>
            </w:r>
          </w:p>
        </w:tc>
        <w:tc>
          <w:tcPr>
            <w:tcW w:w="1842" w:type="dxa"/>
          </w:tcPr>
          <w:p w14:paraId="45B6E3DB"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167</w:t>
            </w:r>
          </w:p>
        </w:tc>
      </w:tr>
      <w:tr w:rsidR="008374BD" w:rsidRPr="008374BD" w14:paraId="1949F812" w14:textId="77777777" w:rsidTr="00F533DC">
        <w:trPr>
          <w:trHeight w:val="320"/>
        </w:trPr>
        <w:tc>
          <w:tcPr>
            <w:tcW w:w="2688" w:type="dxa"/>
          </w:tcPr>
          <w:p w14:paraId="611676CB" w14:textId="77777777" w:rsidR="00F533DC" w:rsidRPr="008374BD" w:rsidRDefault="00F533DC" w:rsidP="003920AF">
            <w:pPr>
              <w:widowControl w:val="0"/>
              <w:spacing w:after="0" w:line="240" w:lineRule="auto"/>
              <w:rPr>
                <w:rFonts w:ascii="Times New Roman" w:eastAsia="Times New Roman" w:hAnsi="Times New Roman" w:cs="Times New Roman"/>
                <w:sz w:val="24"/>
                <w:szCs w:val="24"/>
                <w:lang w:eastAsia="fr-FR"/>
              </w:rPr>
            </w:pPr>
            <w:r w:rsidRPr="008374BD">
              <w:rPr>
                <w:rFonts w:ascii="Times New Roman" w:eastAsia="Times New Roman" w:hAnsi="Times New Roman" w:cs="Times New Roman"/>
                <w:sz w:val="24"/>
                <w:szCs w:val="24"/>
                <w:lang w:eastAsia="fr-FR"/>
              </w:rPr>
              <w:t>Val-de-Marne</w:t>
            </w:r>
          </w:p>
        </w:tc>
        <w:tc>
          <w:tcPr>
            <w:tcW w:w="1702" w:type="dxa"/>
          </w:tcPr>
          <w:p w14:paraId="783DB31A" w14:textId="74267370" w:rsidR="00F533DC" w:rsidRPr="008374BD" w:rsidRDefault="00A84131"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5</w:t>
            </w:r>
          </w:p>
        </w:tc>
        <w:tc>
          <w:tcPr>
            <w:tcW w:w="1702" w:type="dxa"/>
          </w:tcPr>
          <w:p w14:paraId="35D83EB6" w14:textId="6B88C014"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28</w:t>
            </w:r>
          </w:p>
        </w:tc>
        <w:tc>
          <w:tcPr>
            <w:tcW w:w="1842" w:type="dxa"/>
          </w:tcPr>
          <w:p w14:paraId="43EA9459"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49</w:t>
            </w:r>
          </w:p>
        </w:tc>
      </w:tr>
      <w:tr w:rsidR="008374BD" w:rsidRPr="008374BD" w14:paraId="1B1E19CF" w14:textId="77777777" w:rsidTr="00F533DC">
        <w:trPr>
          <w:trHeight w:val="330"/>
        </w:trPr>
        <w:tc>
          <w:tcPr>
            <w:tcW w:w="2688" w:type="dxa"/>
          </w:tcPr>
          <w:p w14:paraId="45BE86EE" w14:textId="77777777" w:rsidR="00F533DC" w:rsidRPr="008374BD" w:rsidRDefault="00F533DC" w:rsidP="003920AF">
            <w:pPr>
              <w:widowControl w:val="0"/>
              <w:spacing w:after="0" w:line="240" w:lineRule="auto"/>
              <w:rPr>
                <w:rFonts w:ascii="Times New Roman" w:eastAsia="Times New Roman" w:hAnsi="Times New Roman" w:cs="Times New Roman"/>
                <w:sz w:val="24"/>
                <w:szCs w:val="24"/>
                <w:lang w:eastAsia="fr-FR"/>
              </w:rPr>
            </w:pPr>
            <w:r w:rsidRPr="008374BD">
              <w:rPr>
                <w:rFonts w:ascii="Times New Roman" w:eastAsia="Times New Roman" w:hAnsi="Times New Roman" w:cs="Times New Roman"/>
                <w:sz w:val="24"/>
                <w:szCs w:val="24"/>
                <w:lang w:eastAsia="fr-FR"/>
              </w:rPr>
              <w:t>Val-d’Oise</w:t>
            </w:r>
          </w:p>
        </w:tc>
        <w:tc>
          <w:tcPr>
            <w:tcW w:w="1702" w:type="dxa"/>
          </w:tcPr>
          <w:p w14:paraId="73D6F9F2" w14:textId="20B5A923" w:rsidR="00F533DC" w:rsidRPr="008374BD" w:rsidRDefault="00A84131"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2</w:t>
            </w:r>
          </w:p>
        </w:tc>
        <w:tc>
          <w:tcPr>
            <w:tcW w:w="1702" w:type="dxa"/>
          </w:tcPr>
          <w:p w14:paraId="394B41BC" w14:textId="720CE5C0"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14</w:t>
            </w:r>
          </w:p>
        </w:tc>
        <w:tc>
          <w:tcPr>
            <w:tcW w:w="1842" w:type="dxa"/>
          </w:tcPr>
          <w:p w14:paraId="1725AB02"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6</w:t>
            </w:r>
          </w:p>
        </w:tc>
      </w:tr>
      <w:tr w:rsidR="008374BD" w:rsidRPr="008374BD" w14:paraId="65C00174" w14:textId="77777777" w:rsidTr="00F533DC">
        <w:trPr>
          <w:trHeight w:val="320"/>
        </w:trPr>
        <w:tc>
          <w:tcPr>
            <w:tcW w:w="2688" w:type="dxa"/>
          </w:tcPr>
          <w:p w14:paraId="6CD0E8DF" w14:textId="77777777" w:rsidR="00F533DC" w:rsidRPr="008374BD" w:rsidRDefault="00F533DC" w:rsidP="003920AF">
            <w:pPr>
              <w:widowControl w:val="0"/>
              <w:spacing w:after="0" w:line="240" w:lineRule="auto"/>
              <w:rPr>
                <w:rFonts w:ascii="Times New Roman" w:eastAsia="Times New Roman" w:hAnsi="Times New Roman" w:cs="Times New Roman"/>
                <w:sz w:val="24"/>
                <w:szCs w:val="24"/>
                <w:lang w:eastAsia="fr-FR"/>
              </w:rPr>
            </w:pPr>
            <w:r w:rsidRPr="008374BD">
              <w:rPr>
                <w:rFonts w:ascii="Times New Roman" w:eastAsia="Times New Roman" w:hAnsi="Times New Roman" w:cs="Times New Roman"/>
                <w:sz w:val="24"/>
                <w:szCs w:val="24"/>
                <w:lang w:eastAsia="fr-FR"/>
              </w:rPr>
              <w:t>Essonne</w:t>
            </w:r>
          </w:p>
        </w:tc>
        <w:tc>
          <w:tcPr>
            <w:tcW w:w="1702" w:type="dxa"/>
          </w:tcPr>
          <w:p w14:paraId="3CFE0206" w14:textId="690C8776" w:rsidR="00F533DC" w:rsidRPr="008374BD" w:rsidRDefault="00A84131"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3</w:t>
            </w:r>
          </w:p>
        </w:tc>
        <w:tc>
          <w:tcPr>
            <w:tcW w:w="1702" w:type="dxa"/>
          </w:tcPr>
          <w:p w14:paraId="2582A893" w14:textId="193FBB38"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40</w:t>
            </w:r>
          </w:p>
        </w:tc>
        <w:tc>
          <w:tcPr>
            <w:tcW w:w="1842" w:type="dxa"/>
          </w:tcPr>
          <w:p w14:paraId="2089E918"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2</w:t>
            </w:r>
          </w:p>
        </w:tc>
      </w:tr>
      <w:tr w:rsidR="008374BD" w:rsidRPr="008374BD" w14:paraId="79A9E596" w14:textId="77777777" w:rsidTr="00F533DC">
        <w:trPr>
          <w:trHeight w:val="320"/>
        </w:trPr>
        <w:tc>
          <w:tcPr>
            <w:tcW w:w="2688" w:type="dxa"/>
          </w:tcPr>
          <w:p w14:paraId="1204A0C6" w14:textId="77777777" w:rsidR="00F533DC" w:rsidRPr="008374BD" w:rsidRDefault="00F533DC" w:rsidP="003920AF">
            <w:pPr>
              <w:widowControl w:val="0"/>
              <w:spacing w:after="0" w:line="240" w:lineRule="auto"/>
              <w:rPr>
                <w:rFonts w:ascii="Times New Roman" w:eastAsia="Times New Roman" w:hAnsi="Times New Roman" w:cs="Times New Roman"/>
                <w:sz w:val="24"/>
                <w:szCs w:val="24"/>
                <w:lang w:eastAsia="fr-FR"/>
              </w:rPr>
            </w:pPr>
            <w:r w:rsidRPr="008374BD">
              <w:rPr>
                <w:rFonts w:ascii="Times New Roman" w:eastAsia="Times New Roman" w:hAnsi="Times New Roman" w:cs="Times New Roman"/>
                <w:sz w:val="24"/>
                <w:szCs w:val="24"/>
                <w:lang w:eastAsia="fr-FR"/>
              </w:rPr>
              <w:t>Seine-et-Marne</w:t>
            </w:r>
          </w:p>
        </w:tc>
        <w:tc>
          <w:tcPr>
            <w:tcW w:w="1702" w:type="dxa"/>
          </w:tcPr>
          <w:p w14:paraId="636478C1" w14:textId="5A3B2C85" w:rsidR="00F533DC" w:rsidRPr="008374BD" w:rsidRDefault="00FD4322"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2</w:t>
            </w:r>
          </w:p>
        </w:tc>
        <w:tc>
          <w:tcPr>
            <w:tcW w:w="1702" w:type="dxa"/>
          </w:tcPr>
          <w:p w14:paraId="56989968" w14:textId="77A0803C"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24</w:t>
            </w:r>
          </w:p>
        </w:tc>
        <w:tc>
          <w:tcPr>
            <w:tcW w:w="1842" w:type="dxa"/>
          </w:tcPr>
          <w:p w14:paraId="3741FD94"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3</w:t>
            </w:r>
          </w:p>
        </w:tc>
      </w:tr>
      <w:tr w:rsidR="008374BD" w:rsidRPr="008374BD" w14:paraId="5CAAD8E3" w14:textId="77777777" w:rsidTr="00F533DC">
        <w:trPr>
          <w:trHeight w:val="320"/>
        </w:trPr>
        <w:tc>
          <w:tcPr>
            <w:tcW w:w="2688" w:type="dxa"/>
          </w:tcPr>
          <w:p w14:paraId="05D9AEFF" w14:textId="77777777" w:rsidR="00F533DC" w:rsidRPr="008374BD" w:rsidRDefault="00F533DC" w:rsidP="003920AF">
            <w:pPr>
              <w:widowControl w:val="0"/>
              <w:spacing w:after="0" w:line="240" w:lineRule="auto"/>
              <w:rPr>
                <w:rFonts w:ascii="Times New Roman" w:eastAsia="Times New Roman" w:hAnsi="Times New Roman" w:cs="Times New Roman"/>
                <w:sz w:val="24"/>
                <w:szCs w:val="24"/>
                <w:lang w:eastAsia="fr-FR"/>
              </w:rPr>
            </w:pPr>
            <w:r w:rsidRPr="008374BD">
              <w:rPr>
                <w:rFonts w:ascii="Times New Roman" w:eastAsia="Times New Roman" w:hAnsi="Times New Roman" w:cs="Times New Roman"/>
                <w:sz w:val="24"/>
                <w:szCs w:val="24"/>
                <w:lang w:eastAsia="fr-FR"/>
              </w:rPr>
              <w:t>Reste de la France</w:t>
            </w:r>
          </w:p>
        </w:tc>
        <w:tc>
          <w:tcPr>
            <w:tcW w:w="1702" w:type="dxa"/>
          </w:tcPr>
          <w:p w14:paraId="6B836665" w14:textId="64989EC7" w:rsidR="00F533DC" w:rsidRPr="008374BD" w:rsidRDefault="00FD4322"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15</w:t>
            </w:r>
          </w:p>
        </w:tc>
        <w:tc>
          <w:tcPr>
            <w:tcW w:w="1702" w:type="dxa"/>
          </w:tcPr>
          <w:p w14:paraId="0B1B17B9" w14:textId="207960CD"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19</w:t>
            </w:r>
          </w:p>
        </w:tc>
        <w:tc>
          <w:tcPr>
            <w:tcW w:w="1842" w:type="dxa"/>
          </w:tcPr>
          <w:p w14:paraId="2969D8B1" w14:textId="77777777" w:rsidR="00F533DC" w:rsidRPr="008374BD" w:rsidRDefault="00F533DC" w:rsidP="003920AF">
            <w:pPr>
              <w:spacing w:after="0" w:line="240" w:lineRule="auto"/>
              <w:jc w:val="center"/>
              <w:rPr>
                <w:rFonts w:ascii="Times New Roman" w:eastAsia="Calibri" w:hAnsi="Times New Roman" w:cs="Times New Roman"/>
                <w:sz w:val="24"/>
                <w:szCs w:val="24"/>
                <w:lang w:eastAsia="fr-FR"/>
              </w:rPr>
            </w:pPr>
            <w:r w:rsidRPr="008374BD">
              <w:rPr>
                <w:rFonts w:ascii="Times New Roman" w:eastAsia="Calibri" w:hAnsi="Times New Roman" w:cs="Times New Roman"/>
                <w:sz w:val="24"/>
                <w:szCs w:val="24"/>
                <w:lang w:eastAsia="fr-FR"/>
              </w:rPr>
              <w:t>23</w:t>
            </w:r>
          </w:p>
        </w:tc>
      </w:tr>
      <w:tr w:rsidR="008374BD" w:rsidRPr="008374BD" w14:paraId="3D8DA9EE" w14:textId="77777777" w:rsidTr="00F533DC">
        <w:trPr>
          <w:trHeight w:val="320"/>
        </w:trPr>
        <w:tc>
          <w:tcPr>
            <w:tcW w:w="2688" w:type="dxa"/>
          </w:tcPr>
          <w:p w14:paraId="214F6D75" w14:textId="77777777" w:rsidR="00F533DC" w:rsidRPr="008374BD" w:rsidRDefault="00F533DC" w:rsidP="003920AF">
            <w:pPr>
              <w:widowControl w:val="0"/>
              <w:spacing w:after="0" w:line="240" w:lineRule="auto"/>
              <w:rPr>
                <w:rFonts w:ascii="Times New Roman" w:eastAsia="Times New Roman" w:hAnsi="Times New Roman" w:cs="Times New Roman"/>
                <w:b/>
                <w:sz w:val="24"/>
                <w:szCs w:val="24"/>
                <w:lang w:eastAsia="fr-FR"/>
              </w:rPr>
            </w:pPr>
            <w:r w:rsidRPr="008374BD">
              <w:rPr>
                <w:rFonts w:ascii="Times New Roman" w:eastAsia="Times New Roman" w:hAnsi="Times New Roman" w:cs="Times New Roman"/>
                <w:b/>
                <w:sz w:val="24"/>
                <w:szCs w:val="24"/>
                <w:lang w:eastAsia="fr-FR"/>
              </w:rPr>
              <w:t>Total</w:t>
            </w:r>
          </w:p>
        </w:tc>
        <w:tc>
          <w:tcPr>
            <w:tcW w:w="1702" w:type="dxa"/>
          </w:tcPr>
          <w:p w14:paraId="27629926" w14:textId="231112E6" w:rsidR="00F533DC" w:rsidRPr="008374BD" w:rsidRDefault="00FD4322" w:rsidP="003920AF">
            <w:pPr>
              <w:spacing w:after="0" w:line="240" w:lineRule="auto"/>
              <w:jc w:val="center"/>
              <w:rPr>
                <w:rFonts w:ascii="Times New Roman" w:eastAsia="Calibri" w:hAnsi="Times New Roman" w:cs="Times New Roman"/>
                <w:b/>
                <w:sz w:val="24"/>
                <w:szCs w:val="24"/>
                <w:lang w:eastAsia="fr-FR"/>
              </w:rPr>
            </w:pPr>
            <w:r w:rsidRPr="00FB15BE">
              <w:rPr>
                <w:rFonts w:ascii="Times New Roman" w:eastAsia="Calibri" w:hAnsi="Times New Roman" w:cs="Times New Roman"/>
                <w:b/>
                <w:sz w:val="24"/>
                <w:szCs w:val="24"/>
                <w:lang w:eastAsia="fr-FR"/>
              </w:rPr>
              <w:t>554</w:t>
            </w:r>
          </w:p>
        </w:tc>
        <w:tc>
          <w:tcPr>
            <w:tcW w:w="1702" w:type="dxa"/>
          </w:tcPr>
          <w:p w14:paraId="7F26F80B" w14:textId="2AFC2D4C" w:rsidR="00F533DC" w:rsidRPr="008374BD" w:rsidRDefault="00F533DC" w:rsidP="003920AF">
            <w:pPr>
              <w:spacing w:after="0" w:line="240" w:lineRule="auto"/>
              <w:jc w:val="center"/>
              <w:rPr>
                <w:rFonts w:ascii="Times New Roman" w:eastAsia="Calibri" w:hAnsi="Times New Roman" w:cs="Times New Roman"/>
                <w:b/>
                <w:sz w:val="24"/>
                <w:szCs w:val="24"/>
                <w:lang w:eastAsia="fr-FR"/>
              </w:rPr>
            </w:pPr>
            <w:r w:rsidRPr="008374BD">
              <w:rPr>
                <w:rFonts w:ascii="Times New Roman" w:eastAsia="Calibri" w:hAnsi="Times New Roman" w:cs="Times New Roman"/>
                <w:b/>
                <w:sz w:val="24"/>
                <w:szCs w:val="24"/>
                <w:lang w:eastAsia="fr-FR"/>
              </w:rPr>
              <w:t>711</w:t>
            </w:r>
          </w:p>
        </w:tc>
        <w:tc>
          <w:tcPr>
            <w:tcW w:w="1842" w:type="dxa"/>
          </w:tcPr>
          <w:p w14:paraId="1506B655" w14:textId="77777777" w:rsidR="00F533DC" w:rsidRPr="008374BD" w:rsidRDefault="00F533DC" w:rsidP="003920AF">
            <w:pPr>
              <w:spacing w:after="0" w:line="240" w:lineRule="auto"/>
              <w:jc w:val="center"/>
              <w:rPr>
                <w:rFonts w:ascii="Times New Roman" w:eastAsia="Calibri" w:hAnsi="Times New Roman" w:cs="Times New Roman"/>
                <w:b/>
                <w:sz w:val="24"/>
                <w:szCs w:val="24"/>
                <w:lang w:eastAsia="fr-FR"/>
              </w:rPr>
            </w:pPr>
            <w:r w:rsidRPr="008374BD">
              <w:rPr>
                <w:rFonts w:ascii="Times New Roman" w:eastAsia="Calibri" w:hAnsi="Times New Roman" w:cs="Times New Roman"/>
                <w:b/>
                <w:sz w:val="24"/>
                <w:szCs w:val="24"/>
                <w:lang w:eastAsia="fr-FR"/>
              </w:rPr>
              <w:t>603</w:t>
            </w:r>
          </w:p>
        </w:tc>
      </w:tr>
    </w:tbl>
    <w:p w14:paraId="7EBCDB23" w14:textId="604C550D" w:rsidR="003920AF" w:rsidRPr="003920AF" w:rsidRDefault="00EE4F4C"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lang w:eastAsia="fr-FR"/>
        </w:rPr>
      </w:pPr>
      <w:r>
        <w:rPr>
          <w:noProof/>
        </w:rPr>
        <w:lastRenderedPageBreak/>
        <w:drawing>
          <wp:inline distT="0" distB="0" distL="0" distR="0" wp14:anchorId="6B67C529" wp14:editId="5AD56664">
            <wp:extent cx="5759450" cy="3761105"/>
            <wp:effectExtent l="0" t="0" r="12700" b="10795"/>
            <wp:docPr id="1" name="Graphique 1">
              <a:extLst xmlns:a="http://schemas.openxmlformats.org/drawingml/2006/main">
                <a:ext uri="{FF2B5EF4-FFF2-40B4-BE49-F238E27FC236}">
                  <a16:creationId xmlns:a16="http://schemas.microsoft.com/office/drawing/2014/main" id="{E172DCDF-5912-4EEA-A155-2FDE23ADC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2FB917" w14:textId="24C6678F"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b/>
          <w:sz w:val="24"/>
          <w:szCs w:val="24"/>
          <w:lang w:eastAsia="fr-FR"/>
        </w:rPr>
      </w:pPr>
      <w:r w:rsidRPr="003920AF">
        <w:rPr>
          <w:rFonts w:ascii="Times New Roman" w:eastAsia="Times New Roman" w:hAnsi="Times New Roman" w:cs="Times New Roman"/>
          <w:b/>
          <w:sz w:val="24"/>
          <w:szCs w:val="24"/>
          <w:lang w:eastAsia="fr-FR"/>
        </w:rPr>
        <w:t>Répartition des appels par mois en 2020</w:t>
      </w:r>
      <w:r w:rsidR="00E6449F" w:rsidRPr="00E6449F">
        <w:rPr>
          <w:rFonts w:ascii="Times New Roman" w:eastAsia="Times New Roman" w:hAnsi="Times New Roman" w:cs="Times New Roman"/>
          <w:b/>
          <w:sz w:val="24"/>
          <w:szCs w:val="24"/>
          <w:lang w:eastAsia="fr-FR"/>
        </w:rPr>
        <w:t>/2021</w:t>
      </w:r>
    </w:p>
    <w:tbl>
      <w:tblPr>
        <w:tblW w:w="9000" w:type="dxa"/>
        <w:tblInd w:w="-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2"/>
        <w:gridCol w:w="408"/>
        <w:gridCol w:w="525"/>
        <w:gridCol w:w="735"/>
        <w:gridCol w:w="705"/>
        <w:gridCol w:w="615"/>
        <w:gridCol w:w="630"/>
        <w:gridCol w:w="615"/>
        <w:gridCol w:w="675"/>
        <w:gridCol w:w="645"/>
        <w:gridCol w:w="585"/>
        <w:gridCol w:w="630"/>
        <w:gridCol w:w="675"/>
        <w:gridCol w:w="855"/>
      </w:tblGrid>
      <w:tr w:rsidR="00E6449F" w:rsidRPr="00E6449F" w14:paraId="4A7834DC" w14:textId="77777777" w:rsidTr="00E6449F">
        <w:trPr>
          <w:trHeight w:val="292"/>
        </w:trPr>
        <w:tc>
          <w:tcPr>
            <w:tcW w:w="702" w:type="dxa"/>
          </w:tcPr>
          <w:p w14:paraId="218E007C"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lang w:eastAsia="fr-FR"/>
              </w:rPr>
            </w:pPr>
          </w:p>
        </w:tc>
        <w:tc>
          <w:tcPr>
            <w:tcW w:w="408" w:type="dxa"/>
            <w:shd w:val="clear" w:color="auto" w:fill="auto"/>
            <w:tcMar>
              <w:top w:w="100" w:type="dxa"/>
              <w:left w:w="100" w:type="dxa"/>
              <w:bottom w:w="100" w:type="dxa"/>
              <w:right w:w="100" w:type="dxa"/>
            </w:tcMar>
          </w:tcPr>
          <w:p w14:paraId="77DC6611" w14:textId="16359B28"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Jan</w:t>
            </w:r>
          </w:p>
        </w:tc>
        <w:tc>
          <w:tcPr>
            <w:tcW w:w="525" w:type="dxa"/>
            <w:shd w:val="clear" w:color="auto" w:fill="auto"/>
            <w:tcMar>
              <w:top w:w="100" w:type="dxa"/>
              <w:left w:w="100" w:type="dxa"/>
              <w:bottom w:w="100" w:type="dxa"/>
              <w:right w:w="100" w:type="dxa"/>
            </w:tcMar>
          </w:tcPr>
          <w:p w14:paraId="5D449BA7"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proofErr w:type="spellStart"/>
            <w:r w:rsidRPr="00F46E1C">
              <w:rPr>
                <w:rFonts w:ascii="Times New Roman" w:eastAsia="Times New Roman" w:hAnsi="Times New Roman" w:cs="Times New Roman"/>
                <w:b/>
                <w:sz w:val="20"/>
                <w:szCs w:val="20"/>
                <w:lang w:eastAsia="fr-FR"/>
              </w:rPr>
              <w:t>Fév</w:t>
            </w:r>
            <w:proofErr w:type="spellEnd"/>
          </w:p>
        </w:tc>
        <w:tc>
          <w:tcPr>
            <w:tcW w:w="735" w:type="dxa"/>
            <w:shd w:val="clear" w:color="auto" w:fill="auto"/>
            <w:tcMar>
              <w:top w:w="100" w:type="dxa"/>
              <w:left w:w="100" w:type="dxa"/>
              <w:bottom w:w="100" w:type="dxa"/>
              <w:right w:w="100" w:type="dxa"/>
            </w:tcMar>
          </w:tcPr>
          <w:p w14:paraId="2C142AB7"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Mars</w:t>
            </w:r>
          </w:p>
        </w:tc>
        <w:tc>
          <w:tcPr>
            <w:tcW w:w="705" w:type="dxa"/>
            <w:shd w:val="clear" w:color="auto" w:fill="auto"/>
            <w:tcMar>
              <w:top w:w="100" w:type="dxa"/>
              <w:left w:w="100" w:type="dxa"/>
              <w:bottom w:w="100" w:type="dxa"/>
              <w:right w:w="100" w:type="dxa"/>
            </w:tcMar>
          </w:tcPr>
          <w:p w14:paraId="1CB7682E"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Avril</w:t>
            </w:r>
          </w:p>
        </w:tc>
        <w:tc>
          <w:tcPr>
            <w:tcW w:w="615" w:type="dxa"/>
            <w:shd w:val="clear" w:color="auto" w:fill="auto"/>
            <w:tcMar>
              <w:top w:w="100" w:type="dxa"/>
              <w:left w:w="100" w:type="dxa"/>
              <w:bottom w:w="100" w:type="dxa"/>
              <w:right w:w="100" w:type="dxa"/>
            </w:tcMar>
          </w:tcPr>
          <w:p w14:paraId="43245AF1"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Mai</w:t>
            </w:r>
          </w:p>
        </w:tc>
        <w:tc>
          <w:tcPr>
            <w:tcW w:w="630" w:type="dxa"/>
            <w:shd w:val="clear" w:color="auto" w:fill="auto"/>
            <w:tcMar>
              <w:top w:w="100" w:type="dxa"/>
              <w:left w:w="100" w:type="dxa"/>
              <w:bottom w:w="100" w:type="dxa"/>
              <w:right w:w="100" w:type="dxa"/>
            </w:tcMar>
          </w:tcPr>
          <w:p w14:paraId="64C1AC29"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Juin</w:t>
            </w:r>
          </w:p>
        </w:tc>
        <w:tc>
          <w:tcPr>
            <w:tcW w:w="615" w:type="dxa"/>
            <w:shd w:val="clear" w:color="auto" w:fill="auto"/>
            <w:tcMar>
              <w:top w:w="100" w:type="dxa"/>
              <w:left w:w="100" w:type="dxa"/>
              <w:bottom w:w="100" w:type="dxa"/>
              <w:right w:w="100" w:type="dxa"/>
            </w:tcMar>
          </w:tcPr>
          <w:p w14:paraId="74F68E36"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Juil</w:t>
            </w:r>
          </w:p>
        </w:tc>
        <w:tc>
          <w:tcPr>
            <w:tcW w:w="675" w:type="dxa"/>
            <w:shd w:val="clear" w:color="auto" w:fill="auto"/>
            <w:tcMar>
              <w:top w:w="100" w:type="dxa"/>
              <w:left w:w="100" w:type="dxa"/>
              <w:bottom w:w="100" w:type="dxa"/>
              <w:right w:w="100" w:type="dxa"/>
            </w:tcMar>
          </w:tcPr>
          <w:p w14:paraId="31BAAE58"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Août</w:t>
            </w:r>
          </w:p>
        </w:tc>
        <w:tc>
          <w:tcPr>
            <w:tcW w:w="645" w:type="dxa"/>
            <w:shd w:val="clear" w:color="auto" w:fill="auto"/>
            <w:tcMar>
              <w:top w:w="100" w:type="dxa"/>
              <w:left w:w="100" w:type="dxa"/>
              <w:bottom w:w="100" w:type="dxa"/>
              <w:right w:w="100" w:type="dxa"/>
            </w:tcMar>
          </w:tcPr>
          <w:p w14:paraId="61BF4234"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Sept</w:t>
            </w:r>
          </w:p>
        </w:tc>
        <w:tc>
          <w:tcPr>
            <w:tcW w:w="585" w:type="dxa"/>
            <w:shd w:val="clear" w:color="auto" w:fill="auto"/>
            <w:tcMar>
              <w:top w:w="100" w:type="dxa"/>
              <w:left w:w="100" w:type="dxa"/>
              <w:bottom w:w="100" w:type="dxa"/>
              <w:right w:w="100" w:type="dxa"/>
            </w:tcMar>
          </w:tcPr>
          <w:p w14:paraId="015BB5BD"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proofErr w:type="spellStart"/>
            <w:r w:rsidRPr="00F46E1C">
              <w:rPr>
                <w:rFonts w:ascii="Times New Roman" w:eastAsia="Times New Roman" w:hAnsi="Times New Roman" w:cs="Times New Roman"/>
                <w:b/>
                <w:sz w:val="20"/>
                <w:szCs w:val="20"/>
                <w:lang w:eastAsia="fr-FR"/>
              </w:rPr>
              <w:t>Oct</w:t>
            </w:r>
            <w:proofErr w:type="spellEnd"/>
          </w:p>
        </w:tc>
        <w:tc>
          <w:tcPr>
            <w:tcW w:w="630" w:type="dxa"/>
            <w:shd w:val="clear" w:color="auto" w:fill="auto"/>
            <w:tcMar>
              <w:top w:w="100" w:type="dxa"/>
              <w:left w:w="100" w:type="dxa"/>
              <w:bottom w:w="100" w:type="dxa"/>
              <w:right w:w="100" w:type="dxa"/>
            </w:tcMar>
          </w:tcPr>
          <w:p w14:paraId="3657B5E7"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proofErr w:type="spellStart"/>
            <w:r w:rsidRPr="00F46E1C">
              <w:rPr>
                <w:rFonts w:ascii="Times New Roman" w:eastAsia="Times New Roman" w:hAnsi="Times New Roman" w:cs="Times New Roman"/>
                <w:b/>
                <w:sz w:val="20"/>
                <w:szCs w:val="20"/>
                <w:lang w:eastAsia="fr-FR"/>
              </w:rPr>
              <w:t>Nov</w:t>
            </w:r>
            <w:proofErr w:type="spellEnd"/>
          </w:p>
        </w:tc>
        <w:tc>
          <w:tcPr>
            <w:tcW w:w="675" w:type="dxa"/>
            <w:shd w:val="clear" w:color="auto" w:fill="auto"/>
            <w:tcMar>
              <w:top w:w="100" w:type="dxa"/>
              <w:left w:w="100" w:type="dxa"/>
              <w:bottom w:w="100" w:type="dxa"/>
              <w:right w:w="100" w:type="dxa"/>
            </w:tcMar>
          </w:tcPr>
          <w:p w14:paraId="5DEA3922"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Déc</w:t>
            </w:r>
          </w:p>
        </w:tc>
        <w:tc>
          <w:tcPr>
            <w:tcW w:w="855" w:type="dxa"/>
            <w:shd w:val="clear" w:color="auto" w:fill="auto"/>
            <w:tcMar>
              <w:top w:w="100" w:type="dxa"/>
              <w:left w:w="100" w:type="dxa"/>
              <w:bottom w:w="100" w:type="dxa"/>
              <w:right w:w="100" w:type="dxa"/>
            </w:tcMar>
          </w:tcPr>
          <w:p w14:paraId="7D9EA6F6" w14:textId="77777777" w:rsidR="00E6449F" w:rsidRPr="00F46E1C"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Total</w:t>
            </w:r>
          </w:p>
        </w:tc>
      </w:tr>
      <w:tr w:rsidR="00E6449F" w:rsidRPr="00E6449F" w14:paraId="16ED08FD" w14:textId="77777777" w:rsidTr="00E6449F">
        <w:tc>
          <w:tcPr>
            <w:tcW w:w="702" w:type="dxa"/>
          </w:tcPr>
          <w:p w14:paraId="4BA2EC36" w14:textId="46608DD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2020</w:t>
            </w:r>
          </w:p>
        </w:tc>
        <w:tc>
          <w:tcPr>
            <w:tcW w:w="408" w:type="dxa"/>
            <w:shd w:val="clear" w:color="auto" w:fill="auto"/>
            <w:tcMar>
              <w:top w:w="100" w:type="dxa"/>
              <w:left w:w="100" w:type="dxa"/>
              <w:bottom w:w="100" w:type="dxa"/>
              <w:right w:w="100" w:type="dxa"/>
            </w:tcMar>
          </w:tcPr>
          <w:p w14:paraId="0090C1C1" w14:textId="5FB55C4D"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920AF">
              <w:rPr>
                <w:rFonts w:ascii="Times New Roman" w:eastAsia="Times New Roman" w:hAnsi="Times New Roman" w:cs="Times New Roman"/>
                <w:b/>
                <w:sz w:val="20"/>
                <w:szCs w:val="20"/>
                <w:lang w:eastAsia="fr-FR"/>
              </w:rPr>
              <w:t>76</w:t>
            </w:r>
          </w:p>
        </w:tc>
        <w:tc>
          <w:tcPr>
            <w:tcW w:w="525" w:type="dxa"/>
            <w:shd w:val="clear" w:color="auto" w:fill="auto"/>
            <w:tcMar>
              <w:top w:w="100" w:type="dxa"/>
              <w:left w:w="100" w:type="dxa"/>
              <w:bottom w:w="100" w:type="dxa"/>
              <w:right w:w="100" w:type="dxa"/>
            </w:tcMar>
          </w:tcPr>
          <w:p w14:paraId="4C65B6D2"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37</w:t>
            </w:r>
          </w:p>
        </w:tc>
        <w:tc>
          <w:tcPr>
            <w:tcW w:w="735" w:type="dxa"/>
            <w:shd w:val="clear" w:color="auto" w:fill="auto"/>
            <w:tcMar>
              <w:top w:w="100" w:type="dxa"/>
              <w:left w:w="100" w:type="dxa"/>
              <w:bottom w:w="100" w:type="dxa"/>
              <w:right w:w="100" w:type="dxa"/>
            </w:tcMar>
          </w:tcPr>
          <w:p w14:paraId="7523687C"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39</w:t>
            </w:r>
          </w:p>
        </w:tc>
        <w:tc>
          <w:tcPr>
            <w:tcW w:w="705" w:type="dxa"/>
            <w:shd w:val="clear" w:color="auto" w:fill="auto"/>
            <w:tcMar>
              <w:top w:w="100" w:type="dxa"/>
              <w:left w:w="100" w:type="dxa"/>
              <w:bottom w:w="100" w:type="dxa"/>
              <w:right w:w="100" w:type="dxa"/>
            </w:tcMar>
          </w:tcPr>
          <w:p w14:paraId="6A6C4C50"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34</w:t>
            </w:r>
          </w:p>
        </w:tc>
        <w:tc>
          <w:tcPr>
            <w:tcW w:w="615" w:type="dxa"/>
            <w:shd w:val="clear" w:color="auto" w:fill="auto"/>
            <w:tcMar>
              <w:top w:w="100" w:type="dxa"/>
              <w:left w:w="100" w:type="dxa"/>
              <w:bottom w:w="100" w:type="dxa"/>
              <w:right w:w="100" w:type="dxa"/>
            </w:tcMar>
          </w:tcPr>
          <w:p w14:paraId="57B88F39"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67</w:t>
            </w:r>
          </w:p>
        </w:tc>
        <w:tc>
          <w:tcPr>
            <w:tcW w:w="630" w:type="dxa"/>
            <w:shd w:val="clear" w:color="auto" w:fill="auto"/>
            <w:tcMar>
              <w:top w:w="100" w:type="dxa"/>
              <w:left w:w="100" w:type="dxa"/>
              <w:bottom w:w="100" w:type="dxa"/>
              <w:right w:w="100" w:type="dxa"/>
            </w:tcMar>
          </w:tcPr>
          <w:p w14:paraId="5E5B68B4"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71</w:t>
            </w:r>
          </w:p>
        </w:tc>
        <w:tc>
          <w:tcPr>
            <w:tcW w:w="615" w:type="dxa"/>
            <w:shd w:val="clear" w:color="auto" w:fill="auto"/>
            <w:tcMar>
              <w:top w:w="100" w:type="dxa"/>
              <w:left w:w="100" w:type="dxa"/>
              <w:bottom w:w="100" w:type="dxa"/>
              <w:right w:w="100" w:type="dxa"/>
            </w:tcMar>
          </w:tcPr>
          <w:p w14:paraId="73CCA9EA"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51</w:t>
            </w:r>
          </w:p>
        </w:tc>
        <w:tc>
          <w:tcPr>
            <w:tcW w:w="675" w:type="dxa"/>
            <w:shd w:val="clear" w:color="auto" w:fill="auto"/>
            <w:tcMar>
              <w:top w:w="100" w:type="dxa"/>
              <w:left w:w="100" w:type="dxa"/>
              <w:bottom w:w="100" w:type="dxa"/>
              <w:right w:w="100" w:type="dxa"/>
            </w:tcMar>
          </w:tcPr>
          <w:p w14:paraId="0D9F5EC3"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23</w:t>
            </w:r>
          </w:p>
        </w:tc>
        <w:tc>
          <w:tcPr>
            <w:tcW w:w="645" w:type="dxa"/>
            <w:shd w:val="clear" w:color="auto" w:fill="auto"/>
            <w:tcMar>
              <w:top w:w="100" w:type="dxa"/>
              <w:left w:w="100" w:type="dxa"/>
              <w:bottom w:w="100" w:type="dxa"/>
              <w:right w:w="100" w:type="dxa"/>
            </w:tcMar>
          </w:tcPr>
          <w:p w14:paraId="36030FEB"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54</w:t>
            </w:r>
          </w:p>
        </w:tc>
        <w:tc>
          <w:tcPr>
            <w:tcW w:w="585" w:type="dxa"/>
            <w:shd w:val="clear" w:color="auto" w:fill="auto"/>
            <w:tcMar>
              <w:top w:w="100" w:type="dxa"/>
              <w:left w:w="100" w:type="dxa"/>
              <w:bottom w:w="100" w:type="dxa"/>
              <w:right w:w="100" w:type="dxa"/>
            </w:tcMar>
          </w:tcPr>
          <w:p w14:paraId="2E86833D"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920AF">
              <w:rPr>
                <w:rFonts w:ascii="Times New Roman" w:eastAsia="Times New Roman" w:hAnsi="Times New Roman" w:cs="Times New Roman"/>
                <w:b/>
                <w:sz w:val="20"/>
                <w:szCs w:val="20"/>
                <w:lang w:eastAsia="fr-FR"/>
              </w:rPr>
              <w:t>96</w:t>
            </w:r>
          </w:p>
        </w:tc>
        <w:tc>
          <w:tcPr>
            <w:tcW w:w="630" w:type="dxa"/>
            <w:shd w:val="clear" w:color="auto" w:fill="auto"/>
            <w:tcMar>
              <w:top w:w="100" w:type="dxa"/>
              <w:left w:w="100" w:type="dxa"/>
              <w:bottom w:w="100" w:type="dxa"/>
              <w:right w:w="100" w:type="dxa"/>
            </w:tcMar>
          </w:tcPr>
          <w:p w14:paraId="79657EF8"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920AF">
              <w:rPr>
                <w:rFonts w:ascii="Times New Roman" w:eastAsia="Times New Roman" w:hAnsi="Times New Roman" w:cs="Times New Roman"/>
                <w:b/>
                <w:sz w:val="20"/>
                <w:szCs w:val="20"/>
                <w:lang w:eastAsia="fr-FR"/>
              </w:rPr>
              <w:t>93</w:t>
            </w:r>
          </w:p>
        </w:tc>
        <w:tc>
          <w:tcPr>
            <w:tcW w:w="675" w:type="dxa"/>
            <w:shd w:val="clear" w:color="auto" w:fill="auto"/>
            <w:tcMar>
              <w:top w:w="100" w:type="dxa"/>
              <w:left w:w="100" w:type="dxa"/>
              <w:bottom w:w="100" w:type="dxa"/>
              <w:right w:w="100" w:type="dxa"/>
            </w:tcMar>
          </w:tcPr>
          <w:p w14:paraId="45C4D8B2"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920AF">
              <w:rPr>
                <w:rFonts w:ascii="Times New Roman" w:eastAsia="Times New Roman" w:hAnsi="Times New Roman" w:cs="Times New Roman"/>
                <w:sz w:val="20"/>
                <w:szCs w:val="20"/>
                <w:lang w:eastAsia="fr-FR"/>
              </w:rPr>
              <w:t>71</w:t>
            </w:r>
          </w:p>
        </w:tc>
        <w:tc>
          <w:tcPr>
            <w:tcW w:w="855" w:type="dxa"/>
            <w:shd w:val="clear" w:color="auto" w:fill="auto"/>
            <w:tcMar>
              <w:top w:w="100" w:type="dxa"/>
              <w:left w:w="100" w:type="dxa"/>
              <w:bottom w:w="100" w:type="dxa"/>
              <w:right w:w="100" w:type="dxa"/>
            </w:tcMar>
          </w:tcPr>
          <w:p w14:paraId="2BB9EE05" w14:textId="77777777"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920AF">
              <w:rPr>
                <w:rFonts w:ascii="Times New Roman" w:eastAsia="Times New Roman" w:hAnsi="Times New Roman" w:cs="Times New Roman"/>
                <w:b/>
                <w:sz w:val="20"/>
                <w:szCs w:val="20"/>
                <w:lang w:eastAsia="fr-FR"/>
              </w:rPr>
              <w:t>712</w:t>
            </w:r>
          </w:p>
        </w:tc>
      </w:tr>
      <w:tr w:rsidR="00E6449F" w:rsidRPr="00E6449F" w14:paraId="4ECCDB50" w14:textId="77777777" w:rsidTr="00E6449F">
        <w:tc>
          <w:tcPr>
            <w:tcW w:w="702" w:type="dxa"/>
          </w:tcPr>
          <w:p w14:paraId="4A850BBF" w14:textId="1AFE4DC2"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2021</w:t>
            </w:r>
          </w:p>
        </w:tc>
        <w:tc>
          <w:tcPr>
            <w:tcW w:w="408" w:type="dxa"/>
            <w:shd w:val="clear" w:color="auto" w:fill="auto"/>
            <w:tcMar>
              <w:top w:w="100" w:type="dxa"/>
              <w:left w:w="100" w:type="dxa"/>
              <w:bottom w:w="100" w:type="dxa"/>
              <w:right w:w="100" w:type="dxa"/>
            </w:tcMar>
          </w:tcPr>
          <w:p w14:paraId="4BB952CC" w14:textId="0A2BC42D"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18</w:t>
            </w:r>
          </w:p>
        </w:tc>
        <w:tc>
          <w:tcPr>
            <w:tcW w:w="525" w:type="dxa"/>
            <w:shd w:val="clear" w:color="auto" w:fill="auto"/>
            <w:tcMar>
              <w:top w:w="100" w:type="dxa"/>
              <w:left w:w="100" w:type="dxa"/>
              <w:bottom w:w="100" w:type="dxa"/>
              <w:right w:w="100" w:type="dxa"/>
            </w:tcMar>
          </w:tcPr>
          <w:p w14:paraId="1FAA4C48" w14:textId="1171FF22" w:rsidR="00E6449F" w:rsidRPr="003920AF" w:rsidRDefault="00E75C23"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61</w:t>
            </w:r>
          </w:p>
        </w:tc>
        <w:tc>
          <w:tcPr>
            <w:tcW w:w="735" w:type="dxa"/>
            <w:shd w:val="clear" w:color="auto" w:fill="auto"/>
            <w:tcMar>
              <w:top w:w="100" w:type="dxa"/>
              <w:left w:w="100" w:type="dxa"/>
              <w:bottom w:w="100" w:type="dxa"/>
              <w:right w:w="100" w:type="dxa"/>
            </w:tcMar>
          </w:tcPr>
          <w:p w14:paraId="633D1669" w14:textId="6EDD391B" w:rsidR="00E6449F" w:rsidRPr="003920AF" w:rsidRDefault="00E75C23"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58</w:t>
            </w:r>
          </w:p>
        </w:tc>
        <w:tc>
          <w:tcPr>
            <w:tcW w:w="705" w:type="dxa"/>
            <w:shd w:val="clear" w:color="auto" w:fill="auto"/>
            <w:tcMar>
              <w:top w:w="100" w:type="dxa"/>
              <w:left w:w="100" w:type="dxa"/>
              <w:bottom w:w="100" w:type="dxa"/>
              <w:right w:w="100" w:type="dxa"/>
            </w:tcMar>
          </w:tcPr>
          <w:p w14:paraId="39919316" w14:textId="5B1B80E0"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w:t>
            </w:r>
            <w:r w:rsidR="00E75C23">
              <w:rPr>
                <w:rFonts w:ascii="Times New Roman" w:eastAsia="Times New Roman" w:hAnsi="Times New Roman" w:cs="Times New Roman"/>
                <w:sz w:val="20"/>
                <w:szCs w:val="20"/>
                <w:lang w:eastAsia="fr-FR"/>
              </w:rPr>
              <w:t>7</w:t>
            </w:r>
          </w:p>
        </w:tc>
        <w:tc>
          <w:tcPr>
            <w:tcW w:w="615" w:type="dxa"/>
            <w:shd w:val="clear" w:color="auto" w:fill="auto"/>
            <w:tcMar>
              <w:top w:w="100" w:type="dxa"/>
              <w:left w:w="100" w:type="dxa"/>
              <w:bottom w:w="100" w:type="dxa"/>
              <w:right w:w="100" w:type="dxa"/>
            </w:tcMar>
          </w:tcPr>
          <w:p w14:paraId="20C47DC6" w14:textId="46C08419"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41</w:t>
            </w:r>
          </w:p>
        </w:tc>
        <w:tc>
          <w:tcPr>
            <w:tcW w:w="630" w:type="dxa"/>
            <w:shd w:val="clear" w:color="auto" w:fill="auto"/>
            <w:tcMar>
              <w:top w:w="100" w:type="dxa"/>
              <w:left w:w="100" w:type="dxa"/>
              <w:bottom w:w="100" w:type="dxa"/>
              <w:right w:w="100" w:type="dxa"/>
            </w:tcMar>
          </w:tcPr>
          <w:p w14:paraId="2D19D30C" w14:textId="13379654"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66</w:t>
            </w:r>
          </w:p>
        </w:tc>
        <w:tc>
          <w:tcPr>
            <w:tcW w:w="615" w:type="dxa"/>
            <w:shd w:val="clear" w:color="auto" w:fill="auto"/>
            <w:tcMar>
              <w:top w:w="100" w:type="dxa"/>
              <w:left w:w="100" w:type="dxa"/>
              <w:bottom w:w="100" w:type="dxa"/>
              <w:right w:w="100" w:type="dxa"/>
            </w:tcMar>
          </w:tcPr>
          <w:p w14:paraId="52C23D17" w14:textId="34A391E3"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3</w:t>
            </w:r>
            <w:r w:rsidR="00E75C23">
              <w:rPr>
                <w:rFonts w:ascii="Times New Roman" w:eastAsia="Times New Roman" w:hAnsi="Times New Roman" w:cs="Times New Roman"/>
                <w:sz w:val="20"/>
                <w:szCs w:val="20"/>
                <w:lang w:eastAsia="fr-FR"/>
              </w:rPr>
              <w:t>8</w:t>
            </w:r>
          </w:p>
        </w:tc>
        <w:tc>
          <w:tcPr>
            <w:tcW w:w="675" w:type="dxa"/>
            <w:shd w:val="clear" w:color="auto" w:fill="auto"/>
            <w:tcMar>
              <w:top w:w="100" w:type="dxa"/>
              <w:left w:w="100" w:type="dxa"/>
              <w:bottom w:w="100" w:type="dxa"/>
              <w:right w:w="100" w:type="dxa"/>
            </w:tcMar>
          </w:tcPr>
          <w:p w14:paraId="00AE6B02" w14:textId="2026A944" w:rsidR="00E6449F" w:rsidRPr="003920AF" w:rsidRDefault="00E6449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1</w:t>
            </w:r>
            <w:r w:rsidR="00E75C23">
              <w:rPr>
                <w:rFonts w:ascii="Times New Roman" w:eastAsia="Times New Roman" w:hAnsi="Times New Roman" w:cs="Times New Roman"/>
                <w:sz w:val="20"/>
                <w:szCs w:val="20"/>
                <w:lang w:eastAsia="fr-FR"/>
              </w:rPr>
              <w:t>9</w:t>
            </w:r>
          </w:p>
        </w:tc>
        <w:tc>
          <w:tcPr>
            <w:tcW w:w="645" w:type="dxa"/>
            <w:shd w:val="clear" w:color="auto" w:fill="auto"/>
            <w:tcMar>
              <w:top w:w="100" w:type="dxa"/>
              <w:left w:w="100" w:type="dxa"/>
              <w:bottom w:w="100" w:type="dxa"/>
              <w:right w:w="100" w:type="dxa"/>
            </w:tcMar>
          </w:tcPr>
          <w:p w14:paraId="3E4BE26D" w14:textId="3C898B46" w:rsidR="00E6449F" w:rsidRPr="003920AF" w:rsidRDefault="00E75C23"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70</w:t>
            </w:r>
          </w:p>
        </w:tc>
        <w:tc>
          <w:tcPr>
            <w:tcW w:w="585" w:type="dxa"/>
            <w:shd w:val="clear" w:color="auto" w:fill="auto"/>
            <w:tcMar>
              <w:top w:w="100" w:type="dxa"/>
              <w:left w:w="100" w:type="dxa"/>
              <w:bottom w:w="100" w:type="dxa"/>
              <w:right w:w="100" w:type="dxa"/>
            </w:tcMar>
          </w:tcPr>
          <w:p w14:paraId="003A3A02" w14:textId="324124EE" w:rsidR="00E6449F" w:rsidRPr="003920AF" w:rsidRDefault="00E75C23"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51</w:t>
            </w:r>
          </w:p>
        </w:tc>
        <w:tc>
          <w:tcPr>
            <w:tcW w:w="630" w:type="dxa"/>
            <w:shd w:val="clear" w:color="auto" w:fill="auto"/>
            <w:tcMar>
              <w:top w:w="100" w:type="dxa"/>
              <w:left w:w="100" w:type="dxa"/>
              <w:bottom w:w="100" w:type="dxa"/>
              <w:right w:w="100" w:type="dxa"/>
            </w:tcMar>
          </w:tcPr>
          <w:p w14:paraId="54D00577" w14:textId="1512B5CA" w:rsidR="00E6449F" w:rsidRPr="003920AF" w:rsidRDefault="00E75C23"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57</w:t>
            </w:r>
          </w:p>
        </w:tc>
        <w:tc>
          <w:tcPr>
            <w:tcW w:w="675" w:type="dxa"/>
            <w:shd w:val="clear" w:color="auto" w:fill="auto"/>
            <w:tcMar>
              <w:top w:w="100" w:type="dxa"/>
              <w:left w:w="100" w:type="dxa"/>
              <w:bottom w:w="100" w:type="dxa"/>
              <w:right w:w="100" w:type="dxa"/>
            </w:tcMar>
          </w:tcPr>
          <w:p w14:paraId="4B6E7C8D" w14:textId="42EAA793" w:rsidR="00E6449F" w:rsidRPr="003920AF" w:rsidRDefault="00E75C23"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47</w:t>
            </w:r>
          </w:p>
        </w:tc>
        <w:tc>
          <w:tcPr>
            <w:tcW w:w="855" w:type="dxa"/>
            <w:shd w:val="clear" w:color="auto" w:fill="auto"/>
            <w:tcMar>
              <w:top w:w="100" w:type="dxa"/>
              <w:left w:w="100" w:type="dxa"/>
              <w:bottom w:w="100" w:type="dxa"/>
              <w:right w:w="100" w:type="dxa"/>
            </w:tcMar>
          </w:tcPr>
          <w:p w14:paraId="68ACF8AC" w14:textId="231D4EFE" w:rsidR="00E6449F" w:rsidRPr="003920AF" w:rsidRDefault="00E75C23"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554</w:t>
            </w:r>
          </w:p>
        </w:tc>
      </w:tr>
    </w:tbl>
    <w:p w14:paraId="1E7E9D37" w14:textId="560CB496"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color w:val="FF0000"/>
          <w:sz w:val="24"/>
          <w:szCs w:val="24"/>
          <w:lang w:eastAsia="fr-FR"/>
        </w:rPr>
      </w:pPr>
    </w:p>
    <w:p w14:paraId="7A620F82" w14:textId="635353CA"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sidRPr="003920AF">
        <w:rPr>
          <w:rFonts w:ascii="Times New Roman" w:eastAsia="Times New Roman" w:hAnsi="Times New Roman" w:cs="Times New Roman"/>
          <w:sz w:val="24"/>
          <w:szCs w:val="24"/>
          <w:lang w:eastAsia="fr-FR"/>
        </w:rPr>
        <w:t xml:space="preserve">En ce qui concerne les périodes des échanges téléphoniques, nous avons reçu le plus d’appels en </w:t>
      </w:r>
      <w:r w:rsidR="006E36C3" w:rsidRPr="006E36C3">
        <w:rPr>
          <w:rFonts w:ascii="Times New Roman" w:eastAsia="Times New Roman" w:hAnsi="Times New Roman" w:cs="Times New Roman"/>
          <w:sz w:val="24"/>
          <w:szCs w:val="24"/>
          <w:lang w:eastAsia="fr-FR"/>
        </w:rPr>
        <w:t>juin</w:t>
      </w:r>
      <w:r w:rsidRPr="003920AF">
        <w:rPr>
          <w:rFonts w:ascii="Times New Roman" w:eastAsia="Times New Roman" w:hAnsi="Times New Roman" w:cs="Times New Roman"/>
          <w:b/>
          <w:sz w:val="24"/>
          <w:szCs w:val="24"/>
          <w:lang w:eastAsia="fr-FR"/>
        </w:rPr>
        <w:t xml:space="preserve"> </w:t>
      </w:r>
      <w:r w:rsidRPr="003920AF">
        <w:rPr>
          <w:rFonts w:ascii="Times New Roman" w:eastAsia="Times New Roman" w:hAnsi="Times New Roman" w:cs="Times New Roman"/>
          <w:bCs/>
          <w:sz w:val="24"/>
          <w:szCs w:val="24"/>
          <w:lang w:eastAsia="fr-FR"/>
        </w:rPr>
        <w:t>(</w:t>
      </w:r>
      <w:r w:rsidR="006E36C3" w:rsidRPr="006E36C3">
        <w:rPr>
          <w:rFonts w:ascii="Times New Roman" w:eastAsia="Times New Roman" w:hAnsi="Times New Roman" w:cs="Times New Roman"/>
          <w:bCs/>
          <w:sz w:val="24"/>
          <w:szCs w:val="24"/>
          <w:lang w:eastAsia="fr-FR"/>
        </w:rPr>
        <w:t>6</w:t>
      </w:r>
      <w:r w:rsidRPr="003920AF">
        <w:rPr>
          <w:rFonts w:ascii="Times New Roman" w:eastAsia="Times New Roman" w:hAnsi="Times New Roman" w:cs="Times New Roman"/>
          <w:bCs/>
          <w:sz w:val="24"/>
          <w:szCs w:val="24"/>
          <w:lang w:eastAsia="fr-FR"/>
        </w:rPr>
        <w:t>6),</w:t>
      </w:r>
      <w:r w:rsidRPr="003920AF">
        <w:rPr>
          <w:rFonts w:ascii="Times New Roman" w:eastAsia="Times New Roman" w:hAnsi="Times New Roman" w:cs="Times New Roman"/>
          <w:sz w:val="24"/>
          <w:szCs w:val="24"/>
          <w:lang w:eastAsia="fr-FR"/>
        </w:rPr>
        <w:t xml:space="preserve"> le moins en août (</w:t>
      </w:r>
      <w:r w:rsidR="006E36C3" w:rsidRPr="006E36C3">
        <w:rPr>
          <w:rFonts w:ascii="Times New Roman" w:eastAsia="Times New Roman" w:hAnsi="Times New Roman" w:cs="Times New Roman"/>
          <w:sz w:val="24"/>
          <w:szCs w:val="24"/>
          <w:lang w:eastAsia="fr-FR"/>
        </w:rPr>
        <w:t>18</w:t>
      </w:r>
      <w:r w:rsidRPr="003920AF">
        <w:rPr>
          <w:rFonts w:ascii="Times New Roman" w:eastAsia="Times New Roman" w:hAnsi="Times New Roman" w:cs="Times New Roman"/>
          <w:sz w:val="24"/>
          <w:szCs w:val="24"/>
          <w:lang w:eastAsia="fr-FR"/>
        </w:rPr>
        <w:t>).</w:t>
      </w:r>
    </w:p>
    <w:p w14:paraId="1EF9E7D6"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sidRPr="003920AF">
        <w:rPr>
          <w:rFonts w:ascii="Times New Roman" w:eastAsia="Times New Roman" w:hAnsi="Times New Roman" w:cs="Times New Roman"/>
          <w:sz w:val="24"/>
          <w:szCs w:val="24"/>
          <w:lang w:eastAsia="fr-FR"/>
        </w:rPr>
        <w:t>Par ailleurs, vu l’impact de la COVID sur le moral et la santé psychique des familles, une des bénévoles, psychologue retraitée, a assuré plusieurs dizaines de conversations téléphoniques pour recueillir des témoignages sur leur vécu et les soutenir psychologiquement.</w:t>
      </w:r>
    </w:p>
    <w:p w14:paraId="743FCF16"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p>
    <w:p w14:paraId="4EF870BC"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b/>
          <w:sz w:val="24"/>
          <w:szCs w:val="24"/>
          <w:u w:val="single"/>
          <w:lang w:eastAsia="fr-FR"/>
        </w:rPr>
      </w:pPr>
      <w:r w:rsidRPr="003920AF">
        <w:rPr>
          <w:rFonts w:ascii="Times New Roman" w:eastAsia="Times New Roman" w:hAnsi="Times New Roman" w:cs="Times New Roman"/>
          <w:b/>
          <w:sz w:val="24"/>
          <w:szCs w:val="24"/>
          <w:u w:val="single"/>
          <w:lang w:eastAsia="fr-FR"/>
        </w:rPr>
        <w:t>Par WhatsApp</w:t>
      </w:r>
    </w:p>
    <w:tbl>
      <w:tblPr>
        <w:tblStyle w:val="Grilledutableau"/>
        <w:tblW w:w="0" w:type="auto"/>
        <w:tblLook w:val="04A0" w:firstRow="1" w:lastRow="0" w:firstColumn="1" w:lastColumn="0" w:noHBand="0" w:noVBand="1"/>
      </w:tblPr>
      <w:tblGrid>
        <w:gridCol w:w="3921"/>
        <w:gridCol w:w="2482"/>
        <w:gridCol w:w="2657"/>
      </w:tblGrid>
      <w:tr w:rsidR="00A86E42" w:rsidRPr="003920AF" w14:paraId="12A1243A" w14:textId="77777777" w:rsidTr="00A86E42">
        <w:tc>
          <w:tcPr>
            <w:tcW w:w="4039" w:type="dxa"/>
          </w:tcPr>
          <w:p w14:paraId="2C09ABF2" w14:textId="77777777" w:rsidR="00A86E42" w:rsidRPr="003920AF" w:rsidRDefault="00A86E42" w:rsidP="003920AF">
            <w:pPr>
              <w:rPr>
                <w:b/>
                <w:bCs/>
              </w:rPr>
            </w:pPr>
            <w:r w:rsidRPr="003920AF">
              <w:rPr>
                <w:b/>
                <w:bCs/>
              </w:rPr>
              <w:t>Mois</w:t>
            </w:r>
          </w:p>
        </w:tc>
        <w:tc>
          <w:tcPr>
            <w:tcW w:w="2532" w:type="dxa"/>
          </w:tcPr>
          <w:p w14:paraId="164895F4" w14:textId="6923E96E" w:rsidR="00A86E42" w:rsidRPr="004F1E59" w:rsidRDefault="00A86E42" w:rsidP="003920AF">
            <w:pPr>
              <w:jc w:val="center"/>
              <w:rPr>
                <w:b/>
                <w:bCs/>
              </w:rPr>
            </w:pPr>
            <w:r w:rsidRPr="004F1E59">
              <w:rPr>
                <w:b/>
                <w:bCs/>
              </w:rPr>
              <w:t>Nombre d’échanges 2021</w:t>
            </w:r>
          </w:p>
        </w:tc>
        <w:tc>
          <w:tcPr>
            <w:tcW w:w="2715" w:type="dxa"/>
          </w:tcPr>
          <w:p w14:paraId="0A163FFB" w14:textId="12A9C71E" w:rsidR="00A86E42" w:rsidRPr="003920AF" w:rsidRDefault="00A86E42" w:rsidP="003920AF">
            <w:pPr>
              <w:jc w:val="center"/>
              <w:rPr>
                <w:b/>
                <w:bCs/>
              </w:rPr>
            </w:pPr>
            <w:r w:rsidRPr="003920AF">
              <w:rPr>
                <w:b/>
                <w:bCs/>
              </w:rPr>
              <w:t>Nombre d’échanges</w:t>
            </w:r>
            <w:r w:rsidRPr="00A86E42">
              <w:rPr>
                <w:b/>
                <w:bCs/>
              </w:rPr>
              <w:t xml:space="preserve"> 2020</w:t>
            </w:r>
          </w:p>
        </w:tc>
      </w:tr>
      <w:tr w:rsidR="00A86E42" w:rsidRPr="003920AF" w14:paraId="7C91BC21" w14:textId="77777777" w:rsidTr="00A86E42">
        <w:tc>
          <w:tcPr>
            <w:tcW w:w="4039" w:type="dxa"/>
          </w:tcPr>
          <w:p w14:paraId="4AF786B5" w14:textId="77777777" w:rsidR="00A86E42" w:rsidRPr="003920AF" w:rsidRDefault="00A86E42" w:rsidP="003920AF">
            <w:pPr>
              <w:jc w:val="both"/>
            </w:pPr>
            <w:r w:rsidRPr="003920AF">
              <w:t>Janvier</w:t>
            </w:r>
          </w:p>
        </w:tc>
        <w:tc>
          <w:tcPr>
            <w:tcW w:w="2532" w:type="dxa"/>
          </w:tcPr>
          <w:p w14:paraId="0E268964" w14:textId="46A333A4" w:rsidR="00A86E42" w:rsidRPr="004F1E59" w:rsidRDefault="008564C1" w:rsidP="003920AF">
            <w:pPr>
              <w:jc w:val="center"/>
              <w:rPr>
                <w:b/>
                <w:bCs/>
              </w:rPr>
            </w:pPr>
            <w:r w:rsidRPr="004F1E59">
              <w:rPr>
                <w:b/>
                <w:bCs/>
              </w:rPr>
              <w:t>19</w:t>
            </w:r>
          </w:p>
        </w:tc>
        <w:tc>
          <w:tcPr>
            <w:tcW w:w="2715" w:type="dxa"/>
          </w:tcPr>
          <w:p w14:paraId="14F7AC17" w14:textId="79AD7320" w:rsidR="00A86E42" w:rsidRPr="003920AF" w:rsidRDefault="00A86E42" w:rsidP="003920AF">
            <w:pPr>
              <w:jc w:val="center"/>
            </w:pPr>
            <w:r w:rsidRPr="003920AF">
              <w:t>38</w:t>
            </w:r>
          </w:p>
        </w:tc>
      </w:tr>
      <w:tr w:rsidR="00A86E42" w:rsidRPr="003920AF" w14:paraId="6FA7A3E0" w14:textId="77777777" w:rsidTr="00A86E42">
        <w:tc>
          <w:tcPr>
            <w:tcW w:w="4039" w:type="dxa"/>
          </w:tcPr>
          <w:p w14:paraId="7DEB2CA7" w14:textId="77777777" w:rsidR="00A86E42" w:rsidRPr="003920AF" w:rsidRDefault="00A86E42" w:rsidP="003920AF">
            <w:pPr>
              <w:jc w:val="both"/>
            </w:pPr>
            <w:r w:rsidRPr="003920AF">
              <w:t>Février</w:t>
            </w:r>
          </w:p>
        </w:tc>
        <w:tc>
          <w:tcPr>
            <w:tcW w:w="2532" w:type="dxa"/>
          </w:tcPr>
          <w:p w14:paraId="560B1AF9" w14:textId="3E4B41E3" w:rsidR="00A86E42" w:rsidRPr="004F1E59" w:rsidRDefault="008564C1" w:rsidP="003920AF">
            <w:pPr>
              <w:jc w:val="center"/>
              <w:rPr>
                <w:b/>
                <w:bCs/>
              </w:rPr>
            </w:pPr>
            <w:r w:rsidRPr="004F1E59">
              <w:rPr>
                <w:b/>
                <w:bCs/>
              </w:rPr>
              <w:t>133</w:t>
            </w:r>
          </w:p>
        </w:tc>
        <w:tc>
          <w:tcPr>
            <w:tcW w:w="2715" w:type="dxa"/>
          </w:tcPr>
          <w:p w14:paraId="421D0DCF" w14:textId="7771710E" w:rsidR="00A86E42" w:rsidRPr="003920AF" w:rsidRDefault="00A86E42" w:rsidP="003920AF">
            <w:pPr>
              <w:jc w:val="center"/>
            </w:pPr>
            <w:r w:rsidRPr="003920AF">
              <w:t>23</w:t>
            </w:r>
          </w:p>
        </w:tc>
      </w:tr>
      <w:tr w:rsidR="00A86E42" w:rsidRPr="003920AF" w14:paraId="449283D5" w14:textId="77777777" w:rsidTr="00A86E42">
        <w:tc>
          <w:tcPr>
            <w:tcW w:w="4039" w:type="dxa"/>
          </w:tcPr>
          <w:p w14:paraId="0D46B4E0" w14:textId="77777777" w:rsidR="00A86E42" w:rsidRPr="003920AF" w:rsidRDefault="00A86E42" w:rsidP="003920AF">
            <w:pPr>
              <w:jc w:val="both"/>
            </w:pPr>
            <w:r w:rsidRPr="003920AF">
              <w:t>Mars</w:t>
            </w:r>
          </w:p>
        </w:tc>
        <w:tc>
          <w:tcPr>
            <w:tcW w:w="2532" w:type="dxa"/>
          </w:tcPr>
          <w:p w14:paraId="1787C97D" w14:textId="68F4FC2F" w:rsidR="00A86E42" w:rsidRPr="004F1E59" w:rsidRDefault="008564C1" w:rsidP="003920AF">
            <w:pPr>
              <w:jc w:val="center"/>
              <w:rPr>
                <w:b/>
                <w:bCs/>
              </w:rPr>
            </w:pPr>
            <w:r w:rsidRPr="004F1E59">
              <w:rPr>
                <w:b/>
                <w:bCs/>
              </w:rPr>
              <w:t>26</w:t>
            </w:r>
          </w:p>
        </w:tc>
        <w:tc>
          <w:tcPr>
            <w:tcW w:w="2715" w:type="dxa"/>
          </w:tcPr>
          <w:p w14:paraId="6C95A973" w14:textId="2D4C34B4" w:rsidR="00A86E42" w:rsidRPr="003920AF" w:rsidRDefault="00A86E42" w:rsidP="003920AF">
            <w:pPr>
              <w:jc w:val="center"/>
            </w:pPr>
            <w:r w:rsidRPr="003920AF">
              <w:t>22</w:t>
            </w:r>
          </w:p>
        </w:tc>
      </w:tr>
      <w:tr w:rsidR="00A86E42" w:rsidRPr="003920AF" w14:paraId="07466D69" w14:textId="77777777" w:rsidTr="00A86E42">
        <w:tc>
          <w:tcPr>
            <w:tcW w:w="4039" w:type="dxa"/>
          </w:tcPr>
          <w:p w14:paraId="43D86150" w14:textId="77777777" w:rsidR="00A86E42" w:rsidRPr="003920AF" w:rsidRDefault="00A86E42" w:rsidP="003920AF">
            <w:pPr>
              <w:jc w:val="both"/>
            </w:pPr>
            <w:r w:rsidRPr="003920AF">
              <w:t>Avril</w:t>
            </w:r>
          </w:p>
        </w:tc>
        <w:tc>
          <w:tcPr>
            <w:tcW w:w="2532" w:type="dxa"/>
          </w:tcPr>
          <w:p w14:paraId="51376565" w14:textId="33A404C5" w:rsidR="00A86E42" w:rsidRPr="004F1E59" w:rsidRDefault="008564C1" w:rsidP="003920AF">
            <w:pPr>
              <w:jc w:val="center"/>
              <w:rPr>
                <w:b/>
                <w:bCs/>
              </w:rPr>
            </w:pPr>
            <w:r w:rsidRPr="004F1E59">
              <w:rPr>
                <w:b/>
                <w:bCs/>
              </w:rPr>
              <w:t>12</w:t>
            </w:r>
          </w:p>
        </w:tc>
        <w:tc>
          <w:tcPr>
            <w:tcW w:w="2715" w:type="dxa"/>
          </w:tcPr>
          <w:p w14:paraId="5F1A1938" w14:textId="6463622A" w:rsidR="00A86E42" w:rsidRPr="003920AF" w:rsidRDefault="00A86E42" w:rsidP="003920AF">
            <w:pPr>
              <w:jc w:val="center"/>
            </w:pPr>
            <w:r w:rsidRPr="003920AF">
              <w:t>213</w:t>
            </w:r>
          </w:p>
        </w:tc>
      </w:tr>
      <w:tr w:rsidR="00A86E42" w:rsidRPr="003920AF" w14:paraId="319C3A7D" w14:textId="77777777" w:rsidTr="00A86E42">
        <w:tc>
          <w:tcPr>
            <w:tcW w:w="4039" w:type="dxa"/>
          </w:tcPr>
          <w:p w14:paraId="33E0167C" w14:textId="77777777" w:rsidR="00A86E42" w:rsidRPr="003920AF" w:rsidRDefault="00A86E42" w:rsidP="003920AF">
            <w:pPr>
              <w:jc w:val="both"/>
            </w:pPr>
            <w:r w:rsidRPr="003920AF">
              <w:t>Mai</w:t>
            </w:r>
          </w:p>
        </w:tc>
        <w:tc>
          <w:tcPr>
            <w:tcW w:w="2532" w:type="dxa"/>
          </w:tcPr>
          <w:p w14:paraId="23AB8A96" w14:textId="617E7827" w:rsidR="00A86E42" w:rsidRPr="004F1E59" w:rsidRDefault="008564C1" w:rsidP="003920AF">
            <w:pPr>
              <w:jc w:val="center"/>
              <w:rPr>
                <w:b/>
                <w:bCs/>
              </w:rPr>
            </w:pPr>
            <w:r w:rsidRPr="004F1E59">
              <w:rPr>
                <w:b/>
                <w:bCs/>
              </w:rPr>
              <w:t>92</w:t>
            </w:r>
          </w:p>
        </w:tc>
        <w:tc>
          <w:tcPr>
            <w:tcW w:w="2715" w:type="dxa"/>
          </w:tcPr>
          <w:p w14:paraId="36CB5582" w14:textId="53B9DCD8" w:rsidR="00A86E42" w:rsidRPr="003920AF" w:rsidRDefault="00A86E42" w:rsidP="003920AF">
            <w:pPr>
              <w:jc w:val="center"/>
            </w:pPr>
            <w:r w:rsidRPr="003920AF">
              <w:t>111</w:t>
            </w:r>
          </w:p>
        </w:tc>
      </w:tr>
      <w:tr w:rsidR="00A86E42" w:rsidRPr="003920AF" w14:paraId="77110DE4" w14:textId="77777777" w:rsidTr="00A86E42">
        <w:tc>
          <w:tcPr>
            <w:tcW w:w="4039" w:type="dxa"/>
          </w:tcPr>
          <w:p w14:paraId="517C9437" w14:textId="77777777" w:rsidR="00A86E42" w:rsidRPr="003920AF" w:rsidRDefault="00A86E42" w:rsidP="003920AF">
            <w:pPr>
              <w:jc w:val="both"/>
            </w:pPr>
            <w:r w:rsidRPr="003920AF">
              <w:t>Juin</w:t>
            </w:r>
          </w:p>
        </w:tc>
        <w:tc>
          <w:tcPr>
            <w:tcW w:w="2532" w:type="dxa"/>
          </w:tcPr>
          <w:p w14:paraId="4D2D03C6" w14:textId="2A6A1D6D" w:rsidR="00A86E42" w:rsidRPr="004F1E59" w:rsidRDefault="008564C1" w:rsidP="003920AF">
            <w:pPr>
              <w:jc w:val="center"/>
              <w:rPr>
                <w:b/>
                <w:bCs/>
              </w:rPr>
            </w:pPr>
            <w:r w:rsidRPr="004F1E59">
              <w:rPr>
                <w:b/>
                <w:bCs/>
              </w:rPr>
              <w:t>92</w:t>
            </w:r>
          </w:p>
        </w:tc>
        <w:tc>
          <w:tcPr>
            <w:tcW w:w="2715" w:type="dxa"/>
          </w:tcPr>
          <w:p w14:paraId="334EF4C6" w14:textId="1C5A206A" w:rsidR="00A86E42" w:rsidRPr="003920AF" w:rsidRDefault="00A86E42" w:rsidP="003920AF">
            <w:pPr>
              <w:jc w:val="center"/>
            </w:pPr>
            <w:r w:rsidRPr="003920AF">
              <w:t>103</w:t>
            </w:r>
          </w:p>
        </w:tc>
      </w:tr>
      <w:tr w:rsidR="00A86E42" w:rsidRPr="003920AF" w14:paraId="70A528C2" w14:textId="77777777" w:rsidTr="00A86E42">
        <w:tc>
          <w:tcPr>
            <w:tcW w:w="4039" w:type="dxa"/>
          </w:tcPr>
          <w:p w14:paraId="644EEC58" w14:textId="77777777" w:rsidR="00A86E42" w:rsidRPr="003920AF" w:rsidRDefault="00A86E42" w:rsidP="003920AF">
            <w:pPr>
              <w:jc w:val="both"/>
            </w:pPr>
            <w:r w:rsidRPr="003920AF">
              <w:t>Juillet</w:t>
            </w:r>
          </w:p>
        </w:tc>
        <w:tc>
          <w:tcPr>
            <w:tcW w:w="2532" w:type="dxa"/>
          </w:tcPr>
          <w:p w14:paraId="59172CAE" w14:textId="0EA5724E" w:rsidR="00A86E42" w:rsidRPr="004F1E59" w:rsidRDefault="008564C1" w:rsidP="003920AF">
            <w:pPr>
              <w:jc w:val="center"/>
              <w:rPr>
                <w:b/>
                <w:bCs/>
              </w:rPr>
            </w:pPr>
            <w:r w:rsidRPr="004F1E59">
              <w:rPr>
                <w:b/>
                <w:bCs/>
              </w:rPr>
              <w:t>26</w:t>
            </w:r>
          </w:p>
        </w:tc>
        <w:tc>
          <w:tcPr>
            <w:tcW w:w="2715" w:type="dxa"/>
          </w:tcPr>
          <w:p w14:paraId="42CDEA5F" w14:textId="52F6974C" w:rsidR="00A86E42" w:rsidRPr="003920AF" w:rsidRDefault="00A86E42" w:rsidP="003920AF">
            <w:pPr>
              <w:jc w:val="center"/>
            </w:pPr>
            <w:r w:rsidRPr="003920AF">
              <w:t>33</w:t>
            </w:r>
          </w:p>
        </w:tc>
      </w:tr>
      <w:tr w:rsidR="00A86E42" w:rsidRPr="003920AF" w14:paraId="20E681A3" w14:textId="77777777" w:rsidTr="00A86E42">
        <w:tc>
          <w:tcPr>
            <w:tcW w:w="4039" w:type="dxa"/>
          </w:tcPr>
          <w:p w14:paraId="0B198A0C" w14:textId="77777777" w:rsidR="00A86E42" w:rsidRPr="003920AF" w:rsidRDefault="00A86E42" w:rsidP="003920AF">
            <w:pPr>
              <w:jc w:val="both"/>
            </w:pPr>
            <w:r w:rsidRPr="003920AF">
              <w:t>Août</w:t>
            </w:r>
          </w:p>
        </w:tc>
        <w:tc>
          <w:tcPr>
            <w:tcW w:w="2532" w:type="dxa"/>
          </w:tcPr>
          <w:p w14:paraId="211454A6" w14:textId="47C9F3B4" w:rsidR="00A86E42" w:rsidRPr="004F1E59" w:rsidRDefault="008564C1" w:rsidP="003920AF">
            <w:pPr>
              <w:jc w:val="center"/>
              <w:rPr>
                <w:b/>
                <w:bCs/>
              </w:rPr>
            </w:pPr>
            <w:r w:rsidRPr="004F1E59">
              <w:rPr>
                <w:b/>
                <w:bCs/>
              </w:rPr>
              <w:t>15</w:t>
            </w:r>
          </w:p>
        </w:tc>
        <w:tc>
          <w:tcPr>
            <w:tcW w:w="2715" w:type="dxa"/>
          </w:tcPr>
          <w:p w14:paraId="6DD1B3AA" w14:textId="6919E287" w:rsidR="00A86E42" w:rsidRPr="003920AF" w:rsidRDefault="00A86E42" w:rsidP="003920AF">
            <w:pPr>
              <w:jc w:val="center"/>
            </w:pPr>
            <w:r w:rsidRPr="003920AF">
              <w:t>28</w:t>
            </w:r>
          </w:p>
        </w:tc>
      </w:tr>
      <w:tr w:rsidR="00A86E42" w:rsidRPr="003920AF" w14:paraId="7FDEC23A" w14:textId="77777777" w:rsidTr="00A86E42">
        <w:tc>
          <w:tcPr>
            <w:tcW w:w="4039" w:type="dxa"/>
          </w:tcPr>
          <w:p w14:paraId="46080DE0" w14:textId="77777777" w:rsidR="00A86E42" w:rsidRPr="003920AF" w:rsidRDefault="00A86E42" w:rsidP="003920AF">
            <w:pPr>
              <w:jc w:val="both"/>
            </w:pPr>
            <w:r w:rsidRPr="003920AF">
              <w:t>Septembre</w:t>
            </w:r>
          </w:p>
        </w:tc>
        <w:tc>
          <w:tcPr>
            <w:tcW w:w="2532" w:type="dxa"/>
          </w:tcPr>
          <w:p w14:paraId="3488AF37" w14:textId="194DF199" w:rsidR="00A86E42" w:rsidRPr="00E54180" w:rsidRDefault="00A106CC" w:rsidP="003920AF">
            <w:pPr>
              <w:jc w:val="center"/>
            </w:pPr>
            <w:r w:rsidRPr="00E54180">
              <w:t>18</w:t>
            </w:r>
          </w:p>
        </w:tc>
        <w:tc>
          <w:tcPr>
            <w:tcW w:w="2715" w:type="dxa"/>
          </w:tcPr>
          <w:p w14:paraId="3E09250A" w14:textId="24002498" w:rsidR="00A86E42" w:rsidRPr="003920AF" w:rsidRDefault="00A86E42" w:rsidP="003920AF">
            <w:pPr>
              <w:jc w:val="center"/>
            </w:pPr>
            <w:r w:rsidRPr="003920AF">
              <w:t>36</w:t>
            </w:r>
          </w:p>
        </w:tc>
      </w:tr>
      <w:tr w:rsidR="00A86E42" w:rsidRPr="003920AF" w14:paraId="06A641AA" w14:textId="77777777" w:rsidTr="00A86E42">
        <w:tc>
          <w:tcPr>
            <w:tcW w:w="4039" w:type="dxa"/>
          </w:tcPr>
          <w:p w14:paraId="1FCE23DB" w14:textId="77777777" w:rsidR="00A86E42" w:rsidRPr="003920AF" w:rsidRDefault="00A86E42" w:rsidP="003920AF">
            <w:pPr>
              <w:jc w:val="both"/>
            </w:pPr>
            <w:r w:rsidRPr="003920AF">
              <w:lastRenderedPageBreak/>
              <w:t>Octobre</w:t>
            </w:r>
          </w:p>
        </w:tc>
        <w:tc>
          <w:tcPr>
            <w:tcW w:w="2532" w:type="dxa"/>
          </w:tcPr>
          <w:p w14:paraId="4A93852E" w14:textId="7BA668DB" w:rsidR="00A86E42" w:rsidRPr="00E54180" w:rsidRDefault="00A106CC" w:rsidP="003920AF">
            <w:pPr>
              <w:jc w:val="center"/>
            </w:pPr>
            <w:r w:rsidRPr="00E54180">
              <w:t>10</w:t>
            </w:r>
          </w:p>
        </w:tc>
        <w:tc>
          <w:tcPr>
            <w:tcW w:w="2715" w:type="dxa"/>
          </w:tcPr>
          <w:p w14:paraId="42425AE8" w14:textId="7AB69C35" w:rsidR="00A86E42" w:rsidRPr="003920AF" w:rsidRDefault="00A86E42" w:rsidP="003920AF">
            <w:pPr>
              <w:jc w:val="center"/>
            </w:pPr>
            <w:r w:rsidRPr="003920AF">
              <w:t>88</w:t>
            </w:r>
          </w:p>
        </w:tc>
      </w:tr>
      <w:tr w:rsidR="00A86E42" w:rsidRPr="003920AF" w14:paraId="67098D12" w14:textId="77777777" w:rsidTr="00A86E42">
        <w:tc>
          <w:tcPr>
            <w:tcW w:w="4039" w:type="dxa"/>
          </w:tcPr>
          <w:p w14:paraId="3331BFE5" w14:textId="1CF95A3C" w:rsidR="00A86E42" w:rsidRPr="003920AF" w:rsidRDefault="00A86E42" w:rsidP="003920AF">
            <w:pPr>
              <w:jc w:val="both"/>
            </w:pPr>
            <w:r w:rsidRPr="003920AF">
              <w:t xml:space="preserve">Novembre </w:t>
            </w:r>
          </w:p>
        </w:tc>
        <w:tc>
          <w:tcPr>
            <w:tcW w:w="2532" w:type="dxa"/>
          </w:tcPr>
          <w:p w14:paraId="112A6A09" w14:textId="4F6A296A" w:rsidR="00A86E42" w:rsidRPr="00E54180" w:rsidRDefault="00A106CC" w:rsidP="003920AF">
            <w:pPr>
              <w:jc w:val="center"/>
            </w:pPr>
            <w:r w:rsidRPr="00E54180">
              <w:t>40</w:t>
            </w:r>
          </w:p>
        </w:tc>
        <w:tc>
          <w:tcPr>
            <w:tcW w:w="2715" w:type="dxa"/>
          </w:tcPr>
          <w:p w14:paraId="169B8352" w14:textId="489A4319" w:rsidR="00A86E42" w:rsidRPr="003920AF" w:rsidRDefault="00A86E42" w:rsidP="003920AF">
            <w:pPr>
              <w:jc w:val="center"/>
            </w:pPr>
            <w:r w:rsidRPr="003920AF">
              <w:t>146</w:t>
            </w:r>
          </w:p>
        </w:tc>
      </w:tr>
      <w:tr w:rsidR="00A86E42" w:rsidRPr="003920AF" w14:paraId="7CA02D89" w14:textId="77777777" w:rsidTr="00A86E42">
        <w:tc>
          <w:tcPr>
            <w:tcW w:w="4039" w:type="dxa"/>
          </w:tcPr>
          <w:p w14:paraId="7475D2CA" w14:textId="77777777" w:rsidR="00A86E42" w:rsidRPr="003920AF" w:rsidRDefault="00A86E42" w:rsidP="003920AF">
            <w:pPr>
              <w:jc w:val="both"/>
            </w:pPr>
            <w:r w:rsidRPr="003920AF">
              <w:t>Décembre</w:t>
            </w:r>
          </w:p>
        </w:tc>
        <w:tc>
          <w:tcPr>
            <w:tcW w:w="2532" w:type="dxa"/>
          </w:tcPr>
          <w:p w14:paraId="680DAADD" w14:textId="0BFD2EE5" w:rsidR="00A86E42" w:rsidRPr="00E54180" w:rsidRDefault="00A106CC" w:rsidP="003920AF">
            <w:pPr>
              <w:jc w:val="center"/>
            </w:pPr>
            <w:r w:rsidRPr="00E54180">
              <w:t>46</w:t>
            </w:r>
          </w:p>
        </w:tc>
        <w:tc>
          <w:tcPr>
            <w:tcW w:w="2715" w:type="dxa"/>
          </w:tcPr>
          <w:p w14:paraId="672474C2" w14:textId="23329F15" w:rsidR="00A86E42" w:rsidRPr="003920AF" w:rsidRDefault="00A86E42" w:rsidP="003920AF">
            <w:pPr>
              <w:jc w:val="center"/>
            </w:pPr>
            <w:r w:rsidRPr="003920AF">
              <w:t>48</w:t>
            </w:r>
          </w:p>
        </w:tc>
      </w:tr>
      <w:tr w:rsidR="004F1E59" w:rsidRPr="003920AF" w14:paraId="0EF694A0" w14:textId="77777777" w:rsidTr="00A86E42">
        <w:tc>
          <w:tcPr>
            <w:tcW w:w="4039" w:type="dxa"/>
          </w:tcPr>
          <w:p w14:paraId="5765FF01" w14:textId="78401300" w:rsidR="004F1E59" w:rsidRPr="00CD585D" w:rsidRDefault="004F1E59" w:rsidP="003920AF">
            <w:pPr>
              <w:jc w:val="both"/>
              <w:rPr>
                <w:b/>
                <w:bCs/>
              </w:rPr>
            </w:pPr>
            <w:r w:rsidRPr="00CD585D">
              <w:rPr>
                <w:b/>
                <w:bCs/>
              </w:rPr>
              <w:t>TOTAL</w:t>
            </w:r>
          </w:p>
        </w:tc>
        <w:tc>
          <w:tcPr>
            <w:tcW w:w="2532" w:type="dxa"/>
          </w:tcPr>
          <w:p w14:paraId="7EF4BBED" w14:textId="31A87C0E" w:rsidR="004F1E59" w:rsidRPr="00E54180" w:rsidRDefault="00E54180" w:rsidP="003920AF">
            <w:pPr>
              <w:jc w:val="center"/>
              <w:rPr>
                <w:b/>
                <w:bCs/>
              </w:rPr>
            </w:pPr>
            <w:r w:rsidRPr="00E54180">
              <w:rPr>
                <w:b/>
                <w:bCs/>
              </w:rPr>
              <w:t>529</w:t>
            </w:r>
          </w:p>
        </w:tc>
        <w:tc>
          <w:tcPr>
            <w:tcW w:w="2715" w:type="dxa"/>
          </w:tcPr>
          <w:p w14:paraId="0DDA68E3" w14:textId="45969D9F" w:rsidR="004F1E59" w:rsidRPr="00CD585D" w:rsidRDefault="00CD585D" w:rsidP="003920AF">
            <w:pPr>
              <w:jc w:val="center"/>
              <w:rPr>
                <w:b/>
                <w:bCs/>
              </w:rPr>
            </w:pPr>
            <w:r w:rsidRPr="00CD585D">
              <w:rPr>
                <w:b/>
                <w:bCs/>
              </w:rPr>
              <w:t>889</w:t>
            </w:r>
          </w:p>
        </w:tc>
      </w:tr>
    </w:tbl>
    <w:p w14:paraId="2071E78B" w14:textId="63332596" w:rsidR="00D41E18" w:rsidRDefault="00D41E18"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FF0000"/>
          <w:sz w:val="24"/>
          <w:szCs w:val="24"/>
          <w:lang w:eastAsia="fr-FR"/>
        </w:rPr>
      </w:pPr>
    </w:p>
    <w:p w14:paraId="3C35DC7C" w14:textId="6CD2A22A" w:rsidR="00D41E18" w:rsidRPr="000031E7" w:rsidRDefault="00D41E18"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lang w:eastAsia="fr-FR"/>
        </w:rPr>
      </w:pPr>
      <w:r w:rsidRPr="000031E7">
        <w:rPr>
          <w:rFonts w:ascii="Times New Roman" w:eastAsia="Times New Roman" w:hAnsi="Times New Roman" w:cs="Times New Roman"/>
          <w:sz w:val="24"/>
          <w:szCs w:val="24"/>
          <w:lang w:eastAsia="fr-FR"/>
        </w:rPr>
        <w:t>Par SMS</w:t>
      </w:r>
    </w:p>
    <w:tbl>
      <w:tblPr>
        <w:tblStyle w:val="Grilledutableau"/>
        <w:tblW w:w="0" w:type="auto"/>
        <w:tblLook w:val="04A0" w:firstRow="1" w:lastRow="0" w:firstColumn="1" w:lastColumn="0" w:noHBand="0" w:noVBand="1"/>
      </w:tblPr>
      <w:tblGrid>
        <w:gridCol w:w="4039"/>
        <w:gridCol w:w="2532"/>
      </w:tblGrid>
      <w:tr w:rsidR="000031E7" w:rsidRPr="000031E7" w14:paraId="145240F3" w14:textId="77777777" w:rsidTr="00631321">
        <w:tc>
          <w:tcPr>
            <w:tcW w:w="4039" w:type="dxa"/>
          </w:tcPr>
          <w:p w14:paraId="4CCC7CDD" w14:textId="77777777" w:rsidR="00D41E18" w:rsidRPr="003920AF" w:rsidRDefault="00D41E18" w:rsidP="00631321">
            <w:pPr>
              <w:rPr>
                <w:b/>
                <w:bCs/>
              </w:rPr>
            </w:pPr>
            <w:r w:rsidRPr="003920AF">
              <w:rPr>
                <w:b/>
                <w:bCs/>
              </w:rPr>
              <w:t>Mois</w:t>
            </w:r>
          </w:p>
        </w:tc>
        <w:tc>
          <w:tcPr>
            <w:tcW w:w="2532" w:type="dxa"/>
          </w:tcPr>
          <w:p w14:paraId="5BDEFB0E" w14:textId="77777777" w:rsidR="00D41E18" w:rsidRPr="000031E7" w:rsidRDefault="00D41E18" w:rsidP="00631321">
            <w:pPr>
              <w:jc w:val="center"/>
              <w:rPr>
                <w:b/>
                <w:bCs/>
              </w:rPr>
            </w:pPr>
            <w:r w:rsidRPr="000031E7">
              <w:rPr>
                <w:b/>
                <w:bCs/>
              </w:rPr>
              <w:t>Nombre d’échanges 2021</w:t>
            </w:r>
          </w:p>
        </w:tc>
      </w:tr>
      <w:tr w:rsidR="000031E7" w:rsidRPr="000031E7" w14:paraId="4E09C12C" w14:textId="77777777" w:rsidTr="00631321">
        <w:tc>
          <w:tcPr>
            <w:tcW w:w="4039" w:type="dxa"/>
          </w:tcPr>
          <w:p w14:paraId="32925D3B" w14:textId="77777777" w:rsidR="00D41E18" w:rsidRPr="003920AF" w:rsidRDefault="00D41E18" w:rsidP="00631321">
            <w:pPr>
              <w:jc w:val="both"/>
            </w:pPr>
            <w:r w:rsidRPr="003920AF">
              <w:t>Janvier</w:t>
            </w:r>
          </w:p>
        </w:tc>
        <w:tc>
          <w:tcPr>
            <w:tcW w:w="2532" w:type="dxa"/>
          </w:tcPr>
          <w:p w14:paraId="340F67B1" w14:textId="1F0FF3AF" w:rsidR="00D41E18" w:rsidRPr="000031E7" w:rsidRDefault="00D41E18" w:rsidP="00631321">
            <w:pPr>
              <w:jc w:val="center"/>
            </w:pPr>
            <w:r w:rsidRPr="000031E7">
              <w:t>21</w:t>
            </w:r>
          </w:p>
        </w:tc>
      </w:tr>
      <w:tr w:rsidR="000031E7" w:rsidRPr="000031E7" w14:paraId="6B18A855" w14:textId="77777777" w:rsidTr="00631321">
        <w:tc>
          <w:tcPr>
            <w:tcW w:w="4039" w:type="dxa"/>
          </w:tcPr>
          <w:p w14:paraId="6744A6F3" w14:textId="77777777" w:rsidR="00D41E18" w:rsidRPr="003920AF" w:rsidRDefault="00D41E18" w:rsidP="00631321">
            <w:pPr>
              <w:jc w:val="both"/>
            </w:pPr>
            <w:r w:rsidRPr="003920AF">
              <w:t>Février</w:t>
            </w:r>
          </w:p>
        </w:tc>
        <w:tc>
          <w:tcPr>
            <w:tcW w:w="2532" w:type="dxa"/>
          </w:tcPr>
          <w:p w14:paraId="4FC59CAE" w14:textId="3B698D8D" w:rsidR="00D41E18" w:rsidRPr="000031E7" w:rsidRDefault="00D41E18" w:rsidP="00631321">
            <w:pPr>
              <w:jc w:val="center"/>
            </w:pPr>
            <w:r w:rsidRPr="000031E7">
              <w:t>15</w:t>
            </w:r>
          </w:p>
        </w:tc>
      </w:tr>
      <w:tr w:rsidR="000031E7" w:rsidRPr="000031E7" w14:paraId="07C709F7" w14:textId="77777777" w:rsidTr="00631321">
        <w:tc>
          <w:tcPr>
            <w:tcW w:w="4039" w:type="dxa"/>
          </w:tcPr>
          <w:p w14:paraId="2BFEBF03" w14:textId="77777777" w:rsidR="00D41E18" w:rsidRPr="003920AF" w:rsidRDefault="00D41E18" w:rsidP="00631321">
            <w:pPr>
              <w:jc w:val="both"/>
            </w:pPr>
            <w:r w:rsidRPr="003920AF">
              <w:t>Mars</w:t>
            </w:r>
          </w:p>
        </w:tc>
        <w:tc>
          <w:tcPr>
            <w:tcW w:w="2532" w:type="dxa"/>
          </w:tcPr>
          <w:p w14:paraId="66F2B2ED" w14:textId="4845F41D" w:rsidR="00D41E18" w:rsidRPr="000031E7" w:rsidRDefault="00D41E18" w:rsidP="00631321">
            <w:pPr>
              <w:jc w:val="center"/>
            </w:pPr>
            <w:r w:rsidRPr="000031E7">
              <w:t>27</w:t>
            </w:r>
          </w:p>
        </w:tc>
      </w:tr>
      <w:tr w:rsidR="000031E7" w:rsidRPr="000031E7" w14:paraId="1F2058C4" w14:textId="77777777" w:rsidTr="00631321">
        <w:tc>
          <w:tcPr>
            <w:tcW w:w="4039" w:type="dxa"/>
          </w:tcPr>
          <w:p w14:paraId="79D5F05D" w14:textId="77777777" w:rsidR="00D41E18" w:rsidRPr="003920AF" w:rsidRDefault="00D41E18" w:rsidP="00631321">
            <w:pPr>
              <w:jc w:val="both"/>
            </w:pPr>
            <w:r w:rsidRPr="003920AF">
              <w:t>Avril</w:t>
            </w:r>
          </w:p>
        </w:tc>
        <w:tc>
          <w:tcPr>
            <w:tcW w:w="2532" w:type="dxa"/>
          </w:tcPr>
          <w:p w14:paraId="1F73235D" w14:textId="6D109B78" w:rsidR="00D41E18" w:rsidRPr="000031E7" w:rsidRDefault="00D41E18" w:rsidP="00631321">
            <w:pPr>
              <w:jc w:val="center"/>
            </w:pPr>
            <w:r w:rsidRPr="000031E7">
              <w:t>12</w:t>
            </w:r>
          </w:p>
        </w:tc>
      </w:tr>
      <w:tr w:rsidR="000031E7" w:rsidRPr="000031E7" w14:paraId="7F9612DA" w14:textId="77777777" w:rsidTr="00631321">
        <w:tc>
          <w:tcPr>
            <w:tcW w:w="4039" w:type="dxa"/>
          </w:tcPr>
          <w:p w14:paraId="36FA1099" w14:textId="77777777" w:rsidR="00D41E18" w:rsidRPr="003920AF" w:rsidRDefault="00D41E18" w:rsidP="00631321">
            <w:pPr>
              <w:jc w:val="both"/>
            </w:pPr>
            <w:r w:rsidRPr="003920AF">
              <w:t>Mai</w:t>
            </w:r>
          </w:p>
        </w:tc>
        <w:tc>
          <w:tcPr>
            <w:tcW w:w="2532" w:type="dxa"/>
          </w:tcPr>
          <w:p w14:paraId="325B9CAB" w14:textId="14B4CD7D" w:rsidR="00D41E18" w:rsidRPr="000031E7" w:rsidRDefault="00D41E18" w:rsidP="00631321">
            <w:pPr>
              <w:jc w:val="center"/>
            </w:pPr>
            <w:r w:rsidRPr="000031E7">
              <w:t>10</w:t>
            </w:r>
          </w:p>
        </w:tc>
      </w:tr>
      <w:tr w:rsidR="000031E7" w:rsidRPr="000031E7" w14:paraId="2A852592" w14:textId="77777777" w:rsidTr="00631321">
        <w:tc>
          <w:tcPr>
            <w:tcW w:w="4039" w:type="dxa"/>
          </w:tcPr>
          <w:p w14:paraId="3B5E2105" w14:textId="77777777" w:rsidR="00D41E18" w:rsidRPr="003920AF" w:rsidRDefault="00D41E18" w:rsidP="00631321">
            <w:pPr>
              <w:jc w:val="both"/>
            </w:pPr>
            <w:r w:rsidRPr="003920AF">
              <w:t>Juin</w:t>
            </w:r>
          </w:p>
        </w:tc>
        <w:tc>
          <w:tcPr>
            <w:tcW w:w="2532" w:type="dxa"/>
          </w:tcPr>
          <w:p w14:paraId="25257EFB" w14:textId="500AE356" w:rsidR="00D41E18" w:rsidRPr="000031E7" w:rsidRDefault="00D41E18" w:rsidP="00631321">
            <w:pPr>
              <w:jc w:val="center"/>
            </w:pPr>
            <w:r w:rsidRPr="000031E7">
              <w:t>13</w:t>
            </w:r>
          </w:p>
        </w:tc>
      </w:tr>
      <w:tr w:rsidR="00D41E18" w:rsidRPr="003920AF" w14:paraId="4E180D40" w14:textId="77777777" w:rsidTr="00631321">
        <w:tc>
          <w:tcPr>
            <w:tcW w:w="4039" w:type="dxa"/>
          </w:tcPr>
          <w:p w14:paraId="50FF2954" w14:textId="77777777" w:rsidR="00D41E18" w:rsidRPr="003920AF" w:rsidRDefault="00D41E18" w:rsidP="00631321">
            <w:pPr>
              <w:jc w:val="both"/>
            </w:pPr>
            <w:r w:rsidRPr="003920AF">
              <w:t>Juillet</w:t>
            </w:r>
          </w:p>
        </w:tc>
        <w:tc>
          <w:tcPr>
            <w:tcW w:w="2532" w:type="dxa"/>
          </w:tcPr>
          <w:p w14:paraId="67E16CCE" w14:textId="4D856F5B" w:rsidR="00D41E18" w:rsidRPr="000031E7" w:rsidRDefault="000031E7" w:rsidP="00631321">
            <w:pPr>
              <w:jc w:val="center"/>
            </w:pPr>
            <w:r w:rsidRPr="000031E7">
              <w:t>11</w:t>
            </w:r>
          </w:p>
        </w:tc>
      </w:tr>
      <w:tr w:rsidR="00D41E18" w:rsidRPr="003920AF" w14:paraId="1429ED7D" w14:textId="77777777" w:rsidTr="00631321">
        <w:tc>
          <w:tcPr>
            <w:tcW w:w="4039" w:type="dxa"/>
          </w:tcPr>
          <w:p w14:paraId="0BC1381B" w14:textId="77777777" w:rsidR="00D41E18" w:rsidRPr="003920AF" w:rsidRDefault="00D41E18" w:rsidP="00631321">
            <w:pPr>
              <w:jc w:val="both"/>
            </w:pPr>
            <w:r w:rsidRPr="003920AF">
              <w:t>Août</w:t>
            </w:r>
          </w:p>
        </w:tc>
        <w:tc>
          <w:tcPr>
            <w:tcW w:w="2532" w:type="dxa"/>
          </w:tcPr>
          <w:p w14:paraId="0E920DD9" w14:textId="15DBE5FC" w:rsidR="00D41E18" w:rsidRPr="000031E7" w:rsidRDefault="000031E7" w:rsidP="00631321">
            <w:pPr>
              <w:jc w:val="center"/>
            </w:pPr>
            <w:r w:rsidRPr="000031E7">
              <w:t>12</w:t>
            </w:r>
          </w:p>
        </w:tc>
      </w:tr>
      <w:tr w:rsidR="00D41E18" w:rsidRPr="003920AF" w14:paraId="6F6DAFCD" w14:textId="77777777" w:rsidTr="00631321">
        <w:tc>
          <w:tcPr>
            <w:tcW w:w="4039" w:type="dxa"/>
          </w:tcPr>
          <w:p w14:paraId="27889BF8" w14:textId="77777777" w:rsidR="00D41E18" w:rsidRPr="002344E2" w:rsidRDefault="00D41E18" w:rsidP="00631321">
            <w:pPr>
              <w:jc w:val="both"/>
            </w:pPr>
            <w:r w:rsidRPr="002344E2">
              <w:t>Septembre</w:t>
            </w:r>
          </w:p>
        </w:tc>
        <w:tc>
          <w:tcPr>
            <w:tcW w:w="2532" w:type="dxa"/>
          </w:tcPr>
          <w:p w14:paraId="3ED43E7A" w14:textId="5389D8AD" w:rsidR="00D41E18" w:rsidRPr="002344E2" w:rsidRDefault="00CA63E3" w:rsidP="00631321">
            <w:pPr>
              <w:jc w:val="center"/>
            </w:pPr>
            <w:r w:rsidRPr="002344E2">
              <w:t>9</w:t>
            </w:r>
          </w:p>
        </w:tc>
      </w:tr>
      <w:tr w:rsidR="00D41E18" w:rsidRPr="003920AF" w14:paraId="04E48116" w14:textId="77777777" w:rsidTr="00631321">
        <w:tc>
          <w:tcPr>
            <w:tcW w:w="4039" w:type="dxa"/>
          </w:tcPr>
          <w:p w14:paraId="5DFE3160" w14:textId="77777777" w:rsidR="00D41E18" w:rsidRPr="002344E2" w:rsidRDefault="00D41E18" w:rsidP="00631321">
            <w:pPr>
              <w:jc w:val="both"/>
            </w:pPr>
            <w:r w:rsidRPr="002344E2">
              <w:t>Octobre</w:t>
            </w:r>
          </w:p>
        </w:tc>
        <w:tc>
          <w:tcPr>
            <w:tcW w:w="2532" w:type="dxa"/>
          </w:tcPr>
          <w:p w14:paraId="7BB90AE9" w14:textId="3C230552" w:rsidR="00D41E18" w:rsidRPr="002344E2" w:rsidRDefault="00CA63E3" w:rsidP="00631321">
            <w:pPr>
              <w:jc w:val="center"/>
            </w:pPr>
            <w:r w:rsidRPr="002344E2">
              <w:t>16</w:t>
            </w:r>
          </w:p>
        </w:tc>
      </w:tr>
      <w:tr w:rsidR="00D41E18" w:rsidRPr="003920AF" w14:paraId="164827CA" w14:textId="77777777" w:rsidTr="00631321">
        <w:tc>
          <w:tcPr>
            <w:tcW w:w="4039" w:type="dxa"/>
          </w:tcPr>
          <w:p w14:paraId="4D38E6F5" w14:textId="77777777" w:rsidR="00D41E18" w:rsidRPr="002344E2" w:rsidRDefault="00D41E18" w:rsidP="00631321">
            <w:pPr>
              <w:jc w:val="both"/>
            </w:pPr>
            <w:r w:rsidRPr="002344E2">
              <w:t xml:space="preserve">Novembre </w:t>
            </w:r>
          </w:p>
        </w:tc>
        <w:tc>
          <w:tcPr>
            <w:tcW w:w="2532" w:type="dxa"/>
          </w:tcPr>
          <w:p w14:paraId="1B01272A" w14:textId="268FDCA7" w:rsidR="00D41E18" w:rsidRPr="002344E2" w:rsidRDefault="00CA63E3" w:rsidP="00631321">
            <w:pPr>
              <w:jc w:val="center"/>
            </w:pPr>
            <w:r w:rsidRPr="002344E2">
              <w:t>3</w:t>
            </w:r>
          </w:p>
        </w:tc>
      </w:tr>
      <w:tr w:rsidR="00D41E18" w:rsidRPr="003920AF" w14:paraId="0664C701" w14:textId="77777777" w:rsidTr="00631321">
        <w:tc>
          <w:tcPr>
            <w:tcW w:w="4039" w:type="dxa"/>
          </w:tcPr>
          <w:p w14:paraId="692B2654" w14:textId="77777777" w:rsidR="00D41E18" w:rsidRPr="002344E2" w:rsidRDefault="00D41E18" w:rsidP="00631321">
            <w:pPr>
              <w:jc w:val="both"/>
            </w:pPr>
            <w:r w:rsidRPr="002344E2">
              <w:t>Décembre</w:t>
            </w:r>
          </w:p>
        </w:tc>
        <w:tc>
          <w:tcPr>
            <w:tcW w:w="2532" w:type="dxa"/>
          </w:tcPr>
          <w:p w14:paraId="376A5C54" w14:textId="35911F46" w:rsidR="00D41E18" w:rsidRPr="002344E2" w:rsidRDefault="00CA63E3" w:rsidP="00631321">
            <w:pPr>
              <w:jc w:val="center"/>
            </w:pPr>
            <w:r w:rsidRPr="002344E2">
              <w:t>14</w:t>
            </w:r>
          </w:p>
        </w:tc>
      </w:tr>
      <w:tr w:rsidR="005F14D2" w:rsidRPr="003920AF" w14:paraId="56D48416" w14:textId="77777777" w:rsidTr="00631321">
        <w:tc>
          <w:tcPr>
            <w:tcW w:w="4039" w:type="dxa"/>
          </w:tcPr>
          <w:p w14:paraId="1987F6CB" w14:textId="5CE5145B" w:rsidR="005F14D2" w:rsidRPr="002344E2" w:rsidRDefault="005F14D2" w:rsidP="00631321">
            <w:pPr>
              <w:jc w:val="both"/>
              <w:rPr>
                <w:b/>
                <w:bCs/>
              </w:rPr>
            </w:pPr>
            <w:r w:rsidRPr="002344E2">
              <w:rPr>
                <w:b/>
                <w:bCs/>
              </w:rPr>
              <w:t>TOTAL</w:t>
            </w:r>
          </w:p>
        </w:tc>
        <w:tc>
          <w:tcPr>
            <w:tcW w:w="2532" w:type="dxa"/>
          </w:tcPr>
          <w:p w14:paraId="10137DF9" w14:textId="5D2871E2" w:rsidR="005F14D2" w:rsidRPr="002344E2" w:rsidRDefault="00CA63E3" w:rsidP="00631321">
            <w:pPr>
              <w:jc w:val="center"/>
              <w:rPr>
                <w:b/>
                <w:bCs/>
              </w:rPr>
            </w:pPr>
            <w:r w:rsidRPr="002344E2">
              <w:rPr>
                <w:b/>
                <w:bCs/>
              </w:rPr>
              <w:t>163</w:t>
            </w:r>
          </w:p>
        </w:tc>
      </w:tr>
    </w:tbl>
    <w:p w14:paraId="34BF96B1" w14:textId="77777777" w:rsidR="001B4923" w:rsidRDefault="001B4923"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FF0000"/>
          <w:sz w:val="24"/>
          <w:szCs w:val="24"/>
          <w:lang w:eastAsia="fr-FR"/>
        </w:rPr>
      </w:pPr>
    </w:p>
    <w:p w14:paraId="35B6256A" w14:textId="6096EF13" w:rsidR="00DF033E"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u w:val="single"/>
          <w:lang w:eastAsia="fr-FR"/>
        </w:rPr>
      </w:pPr>
      <w:r w:rsidRPr="003723A5">
        <w:rPr>
          <w:rFonts w:ascii="Times New Roman" w:eastAsia="Times New Roman" w:hAnsi="Times New Roman" w:cs="Times New Roman"/>
          <w:b/>
          <w:sz w:val="24"/>
          <w:szCs w:val="24"/>
          <w:u w:val="single"/>
          <w:lang w:eastAsia="fr-FR"/>
        </w:rPr>
        <w:t>Par mail</w:t>
      </w:r>
    </w:p>
    <w:p w14:paraId="7500AC74" w14:textId="7B0DEF01" w:rsidR="00DF033E" w:rsidRPr="00586277" w:rsidRDefault="00DF033E"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Cs/>
          <w:color w:val="FF0000"/>
          <w:sz w:val="24"/>
          <w:szCs w:val="24"/>
          <w:lang w:eastAsia="fr-FR"/>
        </w:rPr>
      </w:pPr>
      <w:r w:rsidRPr="00586277">
        <w:rPr>
          <w:rFonts w:ascii="Times New Roman" w:eastAsia="Times New Roman" w:hAnsi="Times New Roman" w:cs="Times New Roman"/>
          <w:bCs/>
          <w:sz w:val="24"/>
          <w:szCs w:val="24"/>
          <w:lang w:eastAsia="fr-FR"/>
        </w:rPr>
        <w:t>Les échanges par mail ont pris une part très importante en constante augmentation notamment en raison de la poursuite de la pandémie qui a maintenu une part du travail en distancie</w:t>
      </w:r>
      <w:r w:rsidR="00586277" w:rsidRPr="00586277">
        <w:rPr>
          <w:rFonts w:ascii="Times New Roman" w:eastAsia="Times New Roman" w:hAnsi="Times New Roman" w:cs="Times New Roman"/>
          <w:bCs/>
          <w:sz w:val="24"/>
          <w:szCs w:val="24"/>
          <w:lang w:eastAsia="fr-FR"/>
        </w:rPr>
        <w:t>l et les nouvelles habitudes prises qui favorisent désormais ce mode de communication en ce qui concernant les familles et les administrations.</w:t>
      </w:r>
    </w:p>
    <w:p w14:paraId="293A51BD" w14:textId="57E42A98" w:rsidR="003920AF" w:rsidRPr="003723A5" w:rsidRDefault="003723A5" w:rsidP="003920AF">
      <w:pPr>
        <w:widowControl w:val="0"/>
        <w:pBdr>
          <w:top w:val="nil"/>
          <w:left w:val="nil"/>
          <w:bottom w:val="nil"/>
          <w:right w:val="nil"/>
          <w:between w:val="nil"/>
        </w:pBdr>
        <w:spacing w:after="120"/>
        <w:jc w:val="both"/>
        <w:rPr>
          <w:rFonts w:ascii="Times New Roman" w:eastAsia="Times New Roman" w:hAnsi="Times New Roman" w:cs="Times New Roman"/>
          <w:b/>
          <w:bCs/>
          <w:sz w:val="24"/>
          <w:szCs w:val="24"/>
          <w:lang w:eastAsia="fr-FR"/>
        </w:rPr>
      </w:pPr>
      <w:r w:rsidRPr="003723A5">
        <w:rPr>
          <w:rFonts w:ascii="Times New Roman" w:eastAsia="Times New Roman" w:hAnsi="Times New Roman" w:cs="Times New Roman"/>
          <w:b/>
          <w:bCs/>
          <w:sz w:val="24"/>
          <w:szCs w:val="24"/>
          <w:lang w:eastAsia="fr-FR"/>
        </w:rPr>
        <w:t xml:space="preserve">Echanges de mails en 2021 (hors liste de collectif ODSE, Egalité DS et </w:t>
      </w:r>
      <w:proofErr w:type="spellStart"/>
      <w:r w:rsidRPr="003723A5">
        <w:rPr>
          <w:rFonts w:ascii="Times New Roman" w:eastAsia="Times New Roman" w:hAnsi="Times New Roman" w:cs="Times New Roman"/>
          <w:b/>
          <w:bCs/>
          <w:sz w:val="24"/>
          <w:szCs w:val="24"/>
          <w:lang w:eastAsia="fr-FR"/>
        </w:rPr>
        <w:t>jurislogement</w:t>
      </w:r>
      <w:proofErr w:type="spellEnd"/>
      <w:r w:rsidRPr="003723A5">
        <w:rPr>
          <w:rFonts w:ascii="Times New Roman" w:eastAsia="Times New Roman" w:hAnsi="Times New Roman" w:cs="Times New Roman"/>
          <w:b/>
          <w:bCs/>
          <w:sz w:val="24"/>
          <w:szCs w:val="24"/>
          <w:lang w:eastAsia="fr-FR"/>
        </w:rPr>
        <w:t>)</w:t>
      </w:r>
    </w:p>
    <w:tbl>
      <w:tblPr>
        <w:tblStyle w:val="Grilledutableau"/>
        <w:tblW w:w="0" w:type="auto"/>
        <w:tblLook w:val="04A0" w:firstRow="1" w:lastRow="0" w:firstColumn="1" w:lastColumn="0" w:noHBand="0" w:noVBand="1"/>
      </w:tblPr>
      <w:tblGrid>
        <w:gridCol w:w="3025"/>
        <w:gridCol w:w="3016"/>
        <w:gridCol w:w="3019"/>
      </w:tblGrid>
      <w:tr w:rsidR="003723A5" w:rsidRPr="003723A5" w14:paraId="439B84DD" w14:textId="77777777" w:rsidTr="003723A5">
        <w:tc>
          <w:tcPr>
            <w:tcW w:w="3070" w:type="dxa"/>
          </w:tcPr>
          <w:p w14:paraId="242E98FB" w14:textId="6847844C" w:rsidR="003723A5" w:rsidRPr="001B4923" w:rsidRDefault="003723A5" w:rsidP="003920AF">
            <w:pPr>
              <w:spacing w:after="120"/>
              <w:jc w:val="both"/>
              <w:rPr>
                <w:b/>
                <w:bCs/>
                <w:sz w:val="20"/>
                <w:szCs w:val="20"/>
              </w:rPr>
            </w:pPr>
            <w:r w:rsidRPr="001B4923">
              <w:rPr>
                <w:b/>
                <w:bCs/>
                <w:sz w:val="20"/>
                <w:szCs w:val="20"/>
              </w:rPr>
              <w:t>Mois</w:t>
            </w:r>
          </w:p>
        </w:tc>
        <w:tc>
          <w:tcPr>
            <w:tcW w:w="3070" w:type="dxa"/>
          </w:tcPr>
          <w:p w14:paraId="2AAFA7FB" w14:textId="6A1DFECA" w:rsidR="003723A5" w:rsidRPr="001B4923" w:rsidRDefault="003723A5" w:rsidP="003920AF">
            <w:pPr>
              <w:spacing w:after="120"/>
              <w:jc w:val="both"/>
              <w:rPr>
                <w:b/>
                <w:bCs/>
                <w:sz w:val="20"/>
                <w:szCs w:val="20"/>
              </w:rPr>
            </w:pPr>
            <w:r w:rsidRPr="001B4923">
              <w:rPr>
                <w:b/>
                <w:bCs/>
                <w:sz w:val="20"/>
                <w:szCs w:val="20"/>
              </w:rPr>
              <w:t xml:space="preserve">Mails reçus </w:t>
            </w:r>
          </w:p>
        </w:tc>
        <w:tc>
          <w:tcPr>
            <w:tcW w:w="3070" w:type="dxa"/>
          </w:tcPr>
          <w:p w14:paraId="2FCC1702" w14:textId="1D7269DC" w:rsidR="003723A5" w:rsidRPr="001B4923" w:rsidRDefault="003723A5" w:rsidP="003920AF">
            <w:pPr>
              <w:spacing w:after="120"/>
              <w:jc w:val="both"/>
              <w:rPr>
                <w:b/>
                <w:bCs/>
                <w:sz w:val="20"/>
                <w:szCs w:val="20"/>
              </w:rPr>
            </w:pPr>
            <w:r w:rsidRPr="001B4923">
              <w:rPr>
                <w:b/>
                <w:bCs/>
                <w:sz w:val="20"/>
                <w:szCs w:val="20"/>
              </w:rPr>
              <w:t>Mails envoyés</w:t>
            </w:r>
          </w:p>
        </w:tc>
      </w:tr>
      <w:tr w:rsidR="003723A5" w:rsidRPr="003723A5" w14:paraId="19AF7151" w14:textId="77777777" w:rsidTr="003723A5">
        <w:tc>
          <w:tcPr>
            <w:tcW w:w="3070" w:type="dxa"/>
          </w:tcPr>
          <w:p w14:paraId="4044E3A8" w14:textId="001361FB" w:rsidR="003723A5" w:rsidRPr="001B4923" w:rsidRDefault="003723A5" w:rsidP="003920AF">
            <w:pPr>
              <w:spacing w:after="120"/>
              <w:jc w:val="both"/>
              <w:rPr>
                <w:b/>
                <w:bCs/>
                <w:sz w:val="20"/>
                <w:szCs w:val="20"/>
              </w:rPr>
            </w:pPr>
            <w:r w:rsidRPr="001B4923">
              <w:rPr>
                <w:b/>
                <w:bCs/>
                <w:sz w:val="20"/>
                <w:szCs w:val="20"/>
              </w:rPr>
              <w:t>Janvier</w:t>
            </w:r>
          </w:p>
        </w:tc>
        <w:tc>
          <w:tcPr>
            <w:tcW w:w="3070" w:type="dxa"/>
          </w:tcPr>
          <w:p w14:paraId="2DDE87E9" w14:textId="698DF7BB" w:rsidR="003723A5" w:rsidRPr="001B4923" w:rsidRDefault="003723A5" w:rsidP="003920AF">
            <w:pPr>
              <w:spacing w:after="120"/>
              <w:jc w:val="both"/>
              <w:rPr>
                <w:sz w:val="20"/>
                <w:szCs w:val="20"/>
              </w:rPr>
            </w:pPr>
            <w:r w:rsidRPr="001B4923">
              <w:rPr>
                <w:sz w:val="20"/>
                <w:szCs w:val="20"/>
              </w:rPr>
              <w:t>646 dont 241 de suivi</w:t>
            </w:r>
          </w:p>
        </w:tc>
        <w:tc>
          <w:tcPr>
            <w:tcW w:w="3070" w:type="dxa"/>
          </w:tcPr>
          <w:p w14:paraId="37CDCAA2" w14:textId="77777777" w:rsidR="003723A5" w:rsidRPr="001B4923" w:rsidRDefault="003723A5" w:rsidP="003920AF">
            <w:pPr>
              <w:spacing w:after="120"/>
              <w:jc w:val="both"/>
              <w:rPr>
                <w:sz w:val="20"/>
                <w:szCs w:val="20"/>
              </w:rPr>
            </w:pPr>
            <w:r w:rsidRPr="001B4923">
              <w:rPr>
                <w:sz w:val="20"/>
                <w:szCs w:val="20"/>
              </w:rPr>
              <w:t>248 dont 117 de suivi dossiers famille</w:t>
            </w:r>
          </w:p>
          <w:p w14:paraId="4F3B4664" w14:textId="77777777" w:rsidR="00365CC6" w:rsidRPr="001B4923" w:rsidRDefault="00365CC6" w:rsidP="003920AF">
            <w:pPr>
              <w:spacing w:after="120"/>
              <w:jc w:val="both"/>
              <w:rPr>
                <w:sz w:val="20"/>
                <w:szCs w:val="20"/>
              </w:rPr>
            </w:pPr>
            <w:r w:rsidRPr="001B4923">
              <w:rPr>
                <w:sz w:val="20"/>
                <w:szCs w:val="20"/>
              </w:rPr>
              <w:t>Free 8 dont 1 suivi</w:t>
            </w:r>
          </w:p>
          <w:p w14:paraId="4D10D45A" w14:textId="23499D06"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256</w:t>
            </w:r>
            <w:r w:rsidR="0077291B" w:rsidRPr="001B4923">
              <w:rPr>
                <w:b/>
                <w:bCs/>
                <w:sz w:val="20"/>
                <w:szCs w:val="20"/>
              </w:rPr>
              <w:t xml:space="preserve"> dont 118 de suivi</w:t>
            </w:r>
            <w:r w:rsidR="0077291B" w:rsidRPr="001B4923">
              <w:rPr>
                <w:sz w:val="20"/>
                <w:szCs w:val="20"/>
              </w:rPr>
              <w:t xml:space="preserve"> </w:t>
            </w:r>
          </w:p>
        </w:tc>
      </w:tr>
      <w:tr w:rsidR="003723A5" w:rsidRPr="003723A5" w14:paraId="728CF797" w14:textId="77777777" w:rsidTr="003723A5">
        <w:tc>
          <w:tcPr>
            <w:tcW w:w="3070" w:type="dxa"/>
          </w:tcPr>
          <w:p w14:paraId="7A9AE420" w14:textId="74E09877" w:rsidR="003723A5" w:rsidRPr="001B4923" w:rsidRDefault="003723A5" w:rsidP="003920AF">
            <w:pPr>
              <w:spacing w:after="120"/>
              <w:jc w:val="both"/>
              <w:rPr>
                <w:b/>
                <w:bCs/>
                <w:sz w:val="20"/>
                <w:szCs w:val="20"/>
              </w:rPr>
            </w:pPr>
            <w:r w:rsidRPr="001B4923">
              <w:rPr>
                <w:b/>
                <w:bCs/>
                <w:sz w:val="20"/>
                <w:szCs w:val="20"/>
              </w:rPr>
              <w:t>Février</w:t>
            </w:r>
          </w:p>
        </w:tc>
        <w:tc>
          <w:tcPr>
            <w:tcW w:w="3070" w:type="dxa"/>
          </w:tcPr>
          <w:p w14:paraId="232E8634" w14:textId="4052A924" w:rsidR="003723A5" w:rsidRPr="001B4923" w:rsidRDefault="003723A5" w:rsidP="003920AF">
            <w:pPr>
              <w:spacing w:after="120"/>
              <w:jc w:val="both"/>
              <w:rPr>
                <w:sz w:val="20"/>
                <w:szCs w:val="20"/>
              </w:rPr>
            </w:pPr>
            <w:r w:rsidRPr="001B4923">
              <w:rPr>
                <w:sz w:val="20"/>
                <w:szCs w:val="20"/>
              </w:rPr>
              <w:t>572 dont 233 de suivi</w:t>
            </w:r>
          </w:p>
        </w:tc>
        <w:tc>
          <w:tcPr>
            <w:tcW w:w="3070" w:type="dxa"/>
          </w:tcPr>
          <w:p w14:paraId="64F64DD5" w14:textId="77777777" w:rsidR="003723A5" w:rsidRPr="001B4923" w:rsidRDefault="003723A5" w:rsidP="003920AF">
            <w:pPr>
              <w:spacing w:after="120"/>
              <w:jc w:val="both"/>
              <w:rPr>
                <w:sz w:val="20"/>
                <w:szCs w:val="20"/>
              </w:rPr>
            </w:pPr>
            <w:r w:rsidRPr="001B4923">
              <w:rPr>
                <w:sz w:val="20"/>
                <w:szCs w:val="20"/>
              </w:rPr>
              <w:t>223 dont 113 de suivi</w:t>
            </w:r>
          </w:p>
          <w:p w14:paraId="13AEAC41" w14:textId="77777777" w:rsidR="00365CC6" w:rsidRPr="001B4923" w:rsidRDefault="00365CC6" w:rsidP="003920AF">
            <w:pPr>
              <w:spacing w:after="120"/>
              <w:jc w:val="both"/>
              <w:rPr>
                <w:sz w:val="20"/>
                <w:szCs w:val="20"/>
              </w:rPr>
            </w:pPr>
            <w:r w:rsidRPr="001B4923">
              <w:rPr>
                <w:sz w:val="20"/>
                <w:szCs w:val="20"/>
              </w:rPr>
              <w:t>Free 10 dont 1 suivi</w:t>
            </w:r>
          </w:p>
          <w:p w14:paraId="4ADF45FE" w14:textId="17A96E3E"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233</w:t>
            </w:r>
            <w:r w:rsidR="0077291B" w:rsidRPr="001B4923">
              <w:rPr>
                <w:b/>
                <w:bCs/>
                <w:sz w:val="20"/>
                <w:szCs w:val="20"/>
              </w:rPr>
              <w:t xml:space="preserve"> dont 114 de suivi</w:t>
            </w:r>
          </w:p>
        </w:tc>
      </w:tr>
      <w:tr w:rsidR="003723A5" w:rsidRPr="003723A5" w14:paraId="3F54DBEC" w14:textId="77777777" w:rsidTr="003723A5">
        <w:tc>
          <w:tcPr>
            <w:tcW w:w="3070" w:type="dxa"/>
          </w:tcPr>
          <w:p w14:paraId="25033F4A" w14:textId="016E5F96" w:rsidR="003723A5" w:rsidRPr="001B4923" w:rsidRDefault="003723A5" w:rsidP="003920AF">
            <w:pPr>
              <w:spacing w:after="120"/>
              <w:jc w:val="both"/>
              <w:rPr>
                <w:b/>
                <w:bCs/>
                <w:sz w:val="20"/>
                <w:szCs w:val="20"/>
              </w:rPr>
            </w:pPr>
            <w:r w:rsidRPr="001B4923">
              <w:rPr>
                <w:b/>
                <w:bCs/>
                <w:sz w:val="20"/>
                <w:szCs w:val="20"/>
              </w:rPr>
              <w:t>Mars</w:t>
            </w:r>
          </w:p>
        </w:tc>
        <w:tc>
          <w:tcPr>
            <w:tcW w:w="3070" w:type="dxa"/>
          </w:tcPr>
          <w:p w14:paraId="089FAEDC" w14:textId="1593570D" w:rsidR="003723A5" w:rsidRPr="001B4923" w:rsidRDefault="003723A5" w:rsidP="003920AF">
            <w:pPr>
              <w:spacing w:after="120"/>
              <w:jc w:val="both"/>
              <w:rPr>
                <w:sz w:val="20"/>
                <w:szCs w:val="20"/>
              </w:rPr>
            </w:pPr>
            <w:r w:rsidRPr="001B4923">
              <w:rPr>
                <w:sz w:val="20"/>
                <w:szCs w:val="20"/>
              </w:rPr>
              <w:t>665 dont 220 de suivi</w:t>
            </w:r>
          </w:p>
        </w:tc>
        <w:tc>
          <w:tcPr>
            <w:tcW w:w="3070" w:type="dxa"/>
          </w:tcPr>
          <w:p w14:paraId="19F9E58D" w14:textId="77777777" w:rsidR="003723A5" w:rsidRPr="001B4923" w:rsidRDefault="003723A5" w:rsidP="003920AF">
            <w:pPr>
              <w:spacing w:after="120"/>
              <w:jc w:val="both"/>
              <w:rPr>
                <w:sz w:val="20"/>
                <w:szCs w:val="20"/>
              </w:rPr>
            </w:pPr>
            <w:r w:rsidRPr="001B4923">
              <w:rPr>
                <w:sz w:val="20"/>
                <w:szCs w:val="20"/>
              </w:rPr>
              <w:t>337 dont 189 de suivi</w:t>
            </w:r>
          </w:p>
          <w:p w14:paraId="2D23687B" w14:textId="77777777" w:rsidR="00365CC6" w:rsidRPr="001B4923" w:rsidRDefault="00365CC6" w:rsidP="003920AF">
            <w:pPr>
              <w:spacing w:after="120"/>
              <w:jc w:val="both"/>
              <w:rPr>
                <w:sz w:val="20"/>
                <w:szCs w:val="20"/>
              </w:rPr>
            </w:pPr>
            <w:r w:rsidRPr="001B4923">
              <w:rPr>
                <w:sz w:val="20"/>
                <w:szCs w:val="20"/>
              </w:rPr>
              <w:t>Free</w:t>
            </w:r>
            <w:r w:rsidR="00176BDD" w:rsidRPr="001B4923">
              <w:rPr>
                <w:sz w:val="20"/>
                <w:szCs w:val="20"/>
              </w:rPr>
              <w:t xml:space="preserve"> 10</w:t>
            </w:r>
          </w:p>
          <w:p w14:paraId="7103F181" w14:textId="3DA0E664"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347</w:t>
            </w:r>
            <w:r w:rsidR="0077291B" w:rsidRPr="001B4923">
              <w:rPr>
                <w:b/>
                <w:bCs/>
                <w:sz w:val="20"/>
                <w:szCs w:val="20"/>
              </w:rPr>
              <w:t xml:space="preserve"> dont 189 de suivi</w:t>
            </w:r>
            <w:r w:rsidR="0077291B" w:rsidRPr="001B4923">
              <w:rPr>
                <w:sz w:val="20"/>
                <w:szCs w:val="20"/>
              </w:rPr>
              <w:t xml:space="preserve"> </w:t>
            </w:r>
          </w:p>
        </w:tc>
      </w:tr>
      <w:tr w:rsidR="003723A5" w:rsidRPr="003723A5" w14:paraId="41FD0986" w14:textId="77777777" w:rsidTr="003723A5">
        <w:tc>
          <w:tcPr>
            <w:tcW w:w="3070" w:type="dxa"/>
          </w:tcPr>
          <w:p w14:paraId="3585C287" w14:textId="22A7DBDA" w:rsidR="003723A5" w:rsidRPr="001B4923" w:rsidRDefault="003723A5" w:rsidP="003920AF">
            <w:pPr>
              <w:spacing w:after="120"/>
              <w:jc w:val="both"/>
              <w:rPr>
                <w:b/>
                <w:bCs/>
                <w:sz w:val="20"/>
                <w:szCs w:val="20"/>
              </w:rPr>
            </w:pPr>
            <w:r w:rsidRPr="001B4923">
              <w:rPr>
                <w:b/>
                <w:bCs/>
                <w:sz w:val="20"/>
                <w:szCs w:val="20"/>
              </w:rPr>
              <w:t>Avril</w:t>
            </w:r>
          </w:p>
        </w:tc>
        <w:tc>
          <w:tcPr>
            <w:tcW w:w="3070" w:type="dxa"/>
          </w:tcPr>
          <w:p w14:paraId="67848E0E" w14:textId="1C6E6744" w:rsidR="003723A5" w:rsidRPr="001B4923" w:rsidRDefault="003723A5" w:rsidP="003920AF">
            <w:pPr>
              <w:spacing w:after="120"/>
              <w:jc w:val="both"/>
              <w:rPr>
                <w:sz w:val="20"/>
                <w:szCs w:val="20"/>
              </w:rPr>
            </w:pPr>
            <w:r w:rsidRPr="001B4923">
              <w:rPr>
                <w:sz w:val="20"/>
                <w:szCs w:val="20"/>
              </w:rPr>
              <w:t>533 dont 160 de suivi</w:t>
            </w:r>
          </w:p>
        </w:tc>
        <w:tc>
          <w:tcPr>
            <w:tcW w:w="3070" w:type="dxa"/>
          </w:tcPr>
          <w:p w14:paraId="628D19AA" w14:textId="77777777" w:rsidR="00176BDD" w:rsidRPr="001B4923" w:rsidRDefault="003723A5" w:rsidP="003920AF">
            <w:pPr>
              <w:spacing w:after="120"/>
              <w:jc w:val="both"/>
              <w:rPr>
                <w:sz w:val="20"/>
                <w:szCs w:val="20"/>
              </w:rPr>
            </w:pPr>
            <w:r w:rsidRPr="001B4923">
              <w:rPr>
                <w:sz w:val="20"/>
                <w:szCs w:val="20"/>
              </w:rPr>
              <w:t>240 dont 111 de suivi</w:t>
            </w:r>
            <w:r w:rsidR="00365CC6" w:rsidRPr="001B4923">
              <w:rPr>
                <w:sz w:val="20"/>
                <w:szCs w:val="20"/>
              </w:rPr>
              <w:t xml:space="preserve"> </w:t>
            </w:r>
          </w:p>
          <w:p w14:paraId="3FDA09F7" w14:textId="77777777" w:rsidR="003723A5" w:rsidRPr="001B4923" w:rsidRDefault="00365CC6" w:rsidP="003920AF">
            <w:pPr>
              <w:spacing w:after="120"/>
              <w:jc w:val="both"/>
              <w:rPr>
                <w:sz w:val="20"/>
                <w:szCs w:val="20"/>
              </w:rPr>
            </w:pPr>
            <w:r w:rsidRPr="001B4923">
              <w:rPr>
                <w:sz w:val="20"/>
                <w:szCs w:val="20"/>
              </w:rPr>
              <w:t>Free </w:t>
            </w:r>
            <w:r w:rsidR="00176BDD" w:rsidRPr="001B4923">
              <w:rPr>
                <w:sz w:val="20"/>
                <w:szCs w:val="20"/>
              </w:rPr>
              <w:t>3</w:t>
            </w:r>
          </w:p>
          <w:p w14:paraId="634AA732" w14:textId="1F6A473F"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243</w:t>
            </w:r>
            <w:r w:rsidR="0077291B" w:rsidRPr="001B4923">
              <w:rPr>
                <w:b/>
                <w:bCs/>
                <w:sz w:val="20"/>
                <w:szCs w:val="20"/>
              </w:rPr>
              <w:t xml:space="preserve"> dont 111 de suivi</w:t>
            </w:r>
          </w:p>
        </w:tc>
      </w:tr>
      <w:tr w:rsidR="003723A5" w:rsidRPr="003723A5" w14:paraId="05625A9F" w14:textId="77777777" w:rsidTr="003723A5">
        <w:tc>
          <w:tcPr>
            <w:tcW w:w="3070" w:type="dxa"/>
          </w:tcPr>
          <w:p w14:paraId="236323C9" w14:textId="0741D172" w:rsidR="003723A5" w:rsidRPr="001B4923" w:rsidRDefault="003723A5" w:rsidP="003920AF">
            <w:pPr>
              <w:spacing w:after="120"/>
              <w:jc w:val="both"/>
              <w:rPr>
                <w:b/>
                <w:bCs/>
                <w:sz w:val="20"/>
                <w:szCs w:val="20"/>
              </w:rPr>
            </w:pPr>
            <w:r w:rsidRPr="001B4923">
              <w:rPr>
                <w:b/>
                <w:bCs/>
                <w:sz w:val="20"/>
                <w:szCs w:val="20"/>
              </w:rPr>
              <w:t>Mai</w:t>
            </w:r>
          </w:p>
        </w:tc>
        <w:tc>
          <w:tcPr>
            <w:tcW w:w="3070" w:type="dxa"/>
          </w:tcPr>
          <w:p w14:paraId="2D60A226" w14:textId="5CC2A978" w:rsidR="003723A5" w:rsidRPr="001B4923" w:rsidRDefault="003723A5" w:rsidP="003920AF">
            <w:pPr>
              <w:spacing w:after="120"/>
              <w:jc w:val="both"/>
              <w:rPr>
                <w:sz w:val="20"/>
                <w:szCs w:val="20"/>
              </w:rPr>
            </w:pPr>
            <w:r w:rsidRPr="001B4923">
              <w:rPr>
                <w:sz w:val="20"/>
                <w:szCs w:val="20"/>
              </w:rPr>
              <w:t>565 dont 132 de suivi</w:t>
            </w:r>
          </w:p>
        </w:tc>
        <w:tc>
          <w:tcPr>
            <w:tcW w:w="3070" w:type="dxa"/>
          </w:tcPr>
          <w:p w14:paraId="5E05A004" w14:textId="77777777" w:rsidR="00176BDD" w:rsidRPr="001B4923" w:rsidRDefault="003723A5" w:rsidP="003920AF">
            <w:pPr>
              <w:spacing w:after="120"/>
              <w:jc w:val="both"/>
              <w:rPr>
                <w:sz w:val="20"/>
                <w:szCs w:val="20"/>
              </w:rPr>
            </w:pPr>
            <w:r w:rsidRPr="001B4923">
              <w:rPr>
                <w:sz w:val="20"/>
                <w:szCs w:val="20"/>
              </w:rPr>
              <w:t>212 dont 107 de suivi</w:t>
            </w:r>
            <w:r w:rsidR="00365CC6" w:rsidRPr="001B4923">
              <w:rPr>
                <w:sz w:val="20"/>
                <w:szCs w:val="20"/>
              </w:rPr>
              <w:t xml:space="preserve"> </w:t>
            </w:r>
          </w:p>
          <w:p w14:paraId="66200FEA" w14:textId="77777777" w:rsidR="003723A5" w:rsidRPr="001B4923" w:rsidRDefault="00365CC6" w:rsidP="003920AF">
            <w:pPr>
              <w:spacing w:after="120"/>
              <w:jc w:val="both"/>
              <w:rPr>
                <w:sz w:val="20"/>
                <w:szCs w:val="20"/>
              </w:rPr>
            </w:pPr>
            <w:r w:rsidRPr="001B4923">
              <w:rPr>
                <w:sz w:val="20"/>
                <w:szCs w:val="20"/>
              </w:rPr>
              <w:t>Free </w:t>
            </w:r>
            <w:r w:rsidR="00176BDD" w:rsidRPr="001B4923">
              <w:rPr>
                <w:sz w:val="20"/>
                <w:szCs w:val="20"/>
              </w:rPr>
              <w:t>5</w:t>
            </w:r>
            <w:r w:rsidRPr="001B4923">
              <w:rPr>
                <w:sz w:val="20"/>
                <w:szCs w:val="20"/>
              </w:rPr>
              <w:t xml:space="preserve"> </w:t>
            </w:r>
          </w:p>
          <w:p w14:paraId="6F395442" w14:textId="4038DF4C" w:rsidR="00A123DD" w:rsidRPr="001B4923" w:rsidRDefault="0056452C" w:rsidP="003920AF">
            <w:pPr>
              <w:spacing w:after="120"/>
              <w:jc w:val="both"/>
              <w:rPr>
                <w:sz w:val="20"/>
                <w:szCs w:val="20"/>
              </w:rPr>
            </w:pPr>
            <w:r w:rsidRPr="001B4923">
              <w:rPr>
                <w:sz w:val="20"/>
                <w:szCs w:val="20"/>
              </w:rPr>
              <w:lastRenderedPageBreak/>
              <w:t xml:space="preserve">= </w:t>
            </w:r>
            <w:r w:rsidR="00A123DD" w:rsidRPr="001B4923">
              <w:rPr>
                <w:b/>
                <w:bCs/>
                <w:sz w:val="20"/>
                <w:szCs w:val="20"/>
              </w:rPr>
              <w:t>217</w:t>
            </w:r>
            <w:r w:rsidR="0077291B" w:rsidRPr="001B4923">
              <w:rPr>
                <w:b/>
                <w:bCs/>
                <w:sz w:val="20"/>
                <w:szCs w:val="20"/>
              </w:rPr>
              <w:t xml:space="preserve"> dont 107 de suivi</w:t>
            </w:r>
          </w:p>
        </w:tc>
      </w:tr>
      <w:tr w:rsidR="003723A5" w:rsidRPr="003723A5" w14:paraId="613638DE" w14:textId="77777777" w:rsidTr="003723A5">
        <w:tc>
          <w:tcPr>
            <w:tcW w:w="3070" w:type="dxa"/>
          </w:tcPr>
          <w:p w14:paraId="293B35F1" w14:textId="27EFFBFC" w:rsidR="003723A5" w:rsidRPr="001B4923" w:rsidRDefault="003723A5" w:rsidP="003920AF">
            <w:pPr>
              <w:spacing w:after="120"/>
              <w:jc w:val="both"/>
              <w:rPr>
                <w:b/>
                <w:bCs/>
                <w:sz w:val="20"/>
                <w:szCs w:val="20"/>
              </w:rPr>
            </w:pPr>
            <w:r w:rsidRPr="001B4923">
              <w:rPr>
                <w:b/>
                <w:bCs/>
                <w:sz w:val="20"/>
                <w:szCs w:val="20"/>
              </w:rPr>
              <w:lastRenderedPageBreak/>
              <w:t>Juin</w:t>
            </w:r>
          </w:p>
        </w:tc>
        <w:tc>
          <w:tcPr>
            <w:tcW w:w="3070" w:type="dxa"/>
          </w:tcPr>
          <w:p w14:paraId="77BACBB1" w14:textId="77777777" w:rsidR="003723A5" w:rsidRPr="001B4923" w:rsidRDefault="003723A5" w:rsidP="003920AF">
            <w:pPr>
              <w:spacing w:after="120"/>
              <w:jc w:val="both"/>
              <w:rPr>
                <w:b/>
                <w:bCs/>
                <w:sz w:val="20"/>
                <w:szCs w:val="20"/>
              </w:rPr>
            </w:pPr>
            <w:r w:rsidRPr="001B4923">
              <w:rPr>
                <w:b/>
                <w:bCs/>
                <w:sz w:val="20"/>
                <w:szCs w:val="20"/>
              </w:rPr>
              <w:t>Panne mail</w:t>
            </w:r>
          </w:p>
          <w:p w14:paraId="5F913085" w14:textId="62B7124C" w:rsidR="008D0BB5" w:rsidRPr="001B4923" w:rsidRDefault="008D0BB5" w:rsidP="003920AF">
            <w:pPr>
              <w:spacing w:after="120"/>
              <w:jc w:val="both"/>
              <w:rPr>
                <w:sz w:val="20"/>
                <w:szCs w:val="20"/>
              </w:rPr>
            </w:pPr>
            <w:r w:rsidRPr="001B4923">
              <w:rPr>
                <w:sz w:val="20"/>
                <w:szCs w:val="20"/>
              </w:rPr>
              <w:t>Gmail 79 dont 29 de suivi</w:t>
            </w:r>
          </w:p>
        </w:tc>
        <w:tc>
          <w:tcPr>
            <w:tcW w:w="3070" w:type="dxa"/>
          </w:tcPr>
          <w:p w14:paraId="724688EC" w14:textId="77777777" w:rsidR="003723A5" w:rsidRPr="001B4923" w:rsidRDefault="003723A5" w:rsidP="003920AF">
            <w:pPr>
              <w:spacing w:after="120"/>
              <w:jc w:val="both"/>
              <w:rPr>
                <w:b/>
                <w:bCs/>
                <w:sz w:val="20"/>
                <w:szCs w:val="20"/>
              </w:rPr>
            </w:pPr>
            <w:r w:rsidRPr="001B4923">
              <w:rPr>
                <w:b/>
                <w:bCs/>
                <w:sz w:val="20"/>
                <w:szCs w:val="20"/>
              </w:rPr>
              <w:t>Panne mail</w:t>
            </w:r>
          </w:p>
          <w:p w14:paraId="4B5A6A98" w14:textId="77777777" w:rsidR="00B877EB" w:rsidRPr="001B4923" w:rsidRDefault="00B877EB" w:rsidP="003920AF">
            <w:pPr>
              <w:spacing w:after="120"/>
              <w:jc w:val="both"/>
              <w:rPr>
                <w:sz w:val="20"/>
                <w:szCs w:val="20"/>
              </w:rPr>
            </w:pPr>
            <w:r w:rsidRPr="001B4923">
              <w:rPr>
                <w:sz w:val="20"/>
                <w:szCs w:val="20"/>
              </w:rPr>
              <w:t>Gmail 31 dont 28 de suivi</w:t>
            </w:r>
          </w:p>
          <w:p w14:paraId="756DBBB4" w14:textId="77777777" w:rsidR="00176BDD" w:rsidRPr="001B4923" w:rsidRDefault="00176BDD" w:rsidP="003920AF">
            <w:pPr>
              <w:spacing w:after="120"/>
              <w:jc w:val="both"/>
              <w:rPr>
                <w:sz w:val="20"/>
                <w:szCs w:val="20"/>
              </w:rPr>
            </w:pPr>
            <w:r w:rsidRPr="001B4923">
              <w:rPr>
                <w:sz w:val="20"/>
                <w:szCs w:val="20"/>
              </w:rPr>
              <w:t xml:space="preserve">Free 41 dont 21 </w:t>
            </w:r>
            <w:proofErr w:type="gramStart"/>
            <w:r w:rsidRPr="001B4923">
              <w:rPr>
                <w:sz w:val="20"/>
                <w:szCs w:val="20"/>
              </w:rPr>
              <w:t>suivi</w:t>
            </w:r>
            <w:proofErr w:type="gramEnd"/>
          </w:p>
          <w:p w14:paraId="5FFF5394" w14:textId="0629DF1A" w:rsidR="0056452C" w:rsidRPr="001B4923" w:rsidRDefault="0056452C" w:rsidP="003920AF">
            <w:pPr>
              <w:spacing w:after="120"/>
              <w:jc w:val="both"/>
              <w:rPr>
                <w:sz w:val="20"/>
                <w:szCs w:val="20"/>
              </w:rPr>
            </w:pPr>
            <w:r w:rsidRPr="001B4923">
              <w:rPr>
                <w:sz w:val="20"/>
                <w:szCs w:val="20"/>
              </w:rPr>
              <w:t xml:space="preserve">= </w:t>
            </w:r>
            <w:r w:rsidRPr="001B4923">
              <w:rPr>
                <w:b/>
                <w:bCs/>
                <w:sz w:val="20"/>
                <w:szCs w:val="20"/>
              </w:rPr>
              <w:t>72</w:t>
            </w:r>
            <w:r w:rsidR="0077291B" w:rsidRPr="001B4923">
              <w:rPr>
                <w:b/>
                <w:bCs/>
                <w:sz w:val="20"/>
                <w:szCs w:val="20"/>
              </w:rPr>
              <w:t xml:space="preserve"> dont 49 de suivi</w:t>
            </w:r>
          </w:p>
        </w:tc>
      </w:tr>
      <w:tr w:rsidR="003723A5" w:rsidRPr="003723A5" w14:paraId="7F49B99B" w14:textId="77777777" w:rsidTr="003723A5">
        <w:tc>
          <w:tcPr>
            <w:tcW w:w="3070" w:type="dxa"/>
          </w:tcPr>
          <w:p w14:paraId="78309042" w14:textId="30721A68" w:rsidR="003723A5" w:rsidRPr="001B4923" w:rsidRDefault="00055AC1" w:rsidP="003920AF">
            <w:pPr>
              <w:spacing w:after="120"/>
              <w:jc w:val="both"/>
              <w:rPr>
                <w:b/>
                <w:bCs/>
                <w:sz w:val="20"/>
                <w:szCs w:val="20"/>
              </w:rPr>
            </w:pPr>
            <w:r w:rsidRPr="001B4923">
              <w:rPr>
                <w:b/>
                <w:bCs/>
                <w:sz w:val="20"/>
                <w:szCs w:val="20"/>
              </w:rPr>
              <w:t>Juillet</w:t>
            </w:r>
          </w:p>
        </w:tc>
        <w:tc>
          <w:tcPr>
            <w:tcW w:w="3070" w:type="dxa"/>
          </w:tcPr>
          <w:p w14:paraId="7A1B3E97" w14:textId="40D3F72A" w:rsidR="003723A5" w:rsidRPr="001B4923" w:rsidRDefault="008D0BB5" w:rsidP="003920AF">
            <w:pPr>
              <w:spacing w:after="120"/>
              <w:jc w:val="both"/>
              <w:rPr>
                <w:sz w:val="20"/>
                <w:szCs w:val="20"/>
              </w:rPr>
            </w:pPr>
            <w:r w:rsidRPr="001B4923">
              <w:rPr>
                <w:sz w:val="20"/>
                <w:szCs w:val="20"/>
              </w:rPr>
              <w:t>Gmail 205 dont 85 de suivi</w:t>
            </w:r>
          </w:p>
        </w:tc>
        <w:tc>
          <w:tcPr>
            <w:tcW w:w="3070" w:type="dxa"/>
          </w:tcPr>
          <w:p w14:paraId="0F4CC92D" w14:textId="77777777" w:rsidR="003723A5" w:rsidRPr="001B4923" w:rsidRDefault="00B877EB" w:rsidP="003920AF">
            <w:pPr>
              <w:spacing w:after="120"/>
              <w:jc w:val="both"/>
              <w:rPr>
                <w:sz w:val="20"/>
                <w:szCs w:val="20"/>
              </w:rPr>
            </w:pPr>
            <w:r w:rsidRPr="001B4923">
              <w:rPr>
                <w:sz w:val="20"/>
                <w:szCs w:val="20"/>
              </w:rPr>
              <w:t>Gmail 76 dont 61 de suivi</w:t>
            </w:r>
          </w:p>
          <w:p w14:paraId="38E066D9" w14:textId="77777777" w:rsidR="00176BDD" w:rsidRPr="001B4923" w:rsidRDefault="00176BDD" w:rsidP="003920AF">
            <w:pPr>
              <w:spacing w:after="120"/>
              <w:jc w:val="both"/>
              <w:rPr>
                <w:sz w:val="20"/>
                <w:szCs w:val="20"/>
              </w:rPr>
            </w:pPr>
            <w:r w:rsidRPr="001B4923">
              <w:rPr>
                <w:sz w:val="20"/>
                <w:szCs w:val="20"/>
              </w:rPr>
              <w:t xml:space="preserve">Free 15 dont 7 </w:t>
            </w:r>
            <w:proofErr w:type="gramStart"/>
            <w:r w:rsidRPr="001B4923">
              <w:rPr>
                <w:sz w:val="20"/>
                <w:szCs w:val="20"/>
              </w:rPr>
              <w:t>suivi</w:t>
            </w:r>
            <w:proofErr w:type="gramEnd"/>
          </w:p>
          <w:p w14:paraId="023D288F" w14:textId="6DE9C325" w:rsidR="0056452C" w:rsidRPr="001B4923" w:rsidRDefault="0056452C" w:rsidP="003920AF">
            <w:pPr>
              <w:spacing w:after="120"/>
              <w:jc w:val="both"/>
              <w:rPr>
                <w:sz w:val="20"/>
                <w:szCs w:val="20"/>
              </w:rPr>
            </w:pPr>
            <w:r w:rsidRPr="001B4923">
              <w:rPr>
                <w:sz w:val="20"/>
                <w:szCs w:val="20"/>
              </w:rPr>
              <w:t xml:space="preserve">= </w:t>
            </w:r>
            <w:r w:rsidRPr="001B4923">
              <w:rPr>
                <w:b/>
                <w:bCs/>
                <w:sz w:val="20"/>
                <w:szCs w:val="20"/>
              </w:rPr>
              <w:t>91</w:t>
            </w:r>
            <w:r w:rsidR="0077291B" w:rsidRPr="001B4923">
              <w:rPr>
                <w:b/>
                <w:bCs/>
                <w:sz w:val="20"/>
                <w:szCs w:val="20"/>
              </w:rPr>
              <w:t xml:space="preserve"> dont 68 de suivi</w:t>
            </w:r>
          </w:p>
        </w:tc>
      </w:tr>
      <w:tr w:rsidR="00055AC1" w:rsidRPr="003723A5" w14:paraId="76D55C50" w14:textId="77777777" w:rsidTr="003723A5">
        <w:tc>
          <w:tcPr>
            <w:tcW w:w="3070" w:type="dxa"/>
          </w:tcPr>
          <w:p w14:paraId="3576F5DA" w14:textId="7992D1E2" w:rsidR="00055AC1" w:rsidRPr="001B4923" w:rsidRDefault="00B877EB" w:rsidP="003920AF">
            <w:pPr>
              <w:spacing w:after="120"/>
              <w:jc w:val="both"/>
              <w:rPr>
                <w:b/>
                <w:bCs/>
                <w:sz w:val="20"/>
                <w:szCs w:val="20"/>
              </w:rPr>
            </w:pPr>
            <w:r w:rsidRPr="001B4923">
              <w:rPr>
                <w:b/>
                <w:bCs/>
                <w:sz w:val="20"/>
                <w:szCs w:val="20"/>
              </w:rPr>
              <w:t>Août</w:t>
            </w:r>
          </w:p>
        </w:tc>
        <w:tc>
          <w:tcPr>
            <w:tcW w:w="3070" w:type="dxa"/>
          </w:tcPr>
          <w:p w14:paraId="2FC287D5" w14:textId="34B931A1" w:rsidR="00055AC1" w:rsidRPr="001B4923" w:rsidRDefault="008D0BB5" w:rsidP="003920AF">
            <w:pPr>
              <w:spacing w:after="120"/>
              <w:jc w:val="both"/>
              <w:rPr>
                <w:sz w:val="20"/>
                <w:szCs w:val="20"/>
              </w:rPr>
            </w:pPr>
            <w:r w:rsidRPr="001B4923">
              <w:rPr>
                <w:sz w:val="20"/>
                <w:szCs w:val="20"/>
              </w:rPr>
              <w:t>Gmail 211 dont 86 de suivi</w:t>
            </w:r>
          </w:p>
        </w:tc>
        <w:tc>
          <w:tcPr>
            <w:tcW w:w="3070" w:type="dxa"/>
          </w:tcPr>
          <w:p w14:paraId="4003230E" w14:textId="77777777" w:rsidR="00055AC1" w:rsidRPr="001B4923" w:rsidRDefault="00B877EB" w:rsidP="003920AF">
            <w:pPr>
              <w:spacing w:after="120"/>
              <w:jc w:val="both"/>
              <w:rPr>
                <w:sz w:val="20"/>
                <w:szCs w:val="20"/>
              </w:rPr>
            </w:pPr>
            <w:r w:rsidRPr="001B4923">
              <w:rPr>
                <w:sz w:val="20"/>
                <w:szCs w:val="20"/>
              </w:rPr>
              <w:t>Gmail 74 dont 38 de suivi</w:t>
            </w:r>
          </w:p>
          <w:p w14:paraId="033F4090" w14:textId="77777777" w:rsidR="00176BDD" w:rsidRPr="001B4923" w:rsidRDefault="00176BDD" w:rsidP="003920AF">
            <w:pPr>
              <w:spacing w:after="120"/>
              <w:jc w:val="both"/>
              <w:rPr>
                <w:sz w:val="20"/>
                <w:szCs w:val="20"/>
              </w:rPr>
            </w:pPr>
            <w:r w:rsidRPr="001B4923">
              <w:rPr>
                <w:sz w:val="20"/>
                <w:szCs w:val="20"/>
              </w:rPr>
              <w:t xml:space="preserve">Free 16 dont 7 </w:t>
            </w:r>
            <w:proofErr w:type="gramStart"/>
            <w:r w:rsidRPr="001B4923">
              <w:rPr>
                <w:sz w:val="20"/>
                <w:szCs w:val="20"/>
              </w:rPr>
              <w:t>suivi</w:t>
            </w:r>
            <w:proofErr w:type="gramEnd"/>
          </w:p>
          <w:p w14:paraId="54E1D5D6" w14:textId="1E47A0E0" w:rsidR="0056452C" w:rsidRPr="001B4923" w:rsidRDefault="0056452C" w:rsidP="003920AF">
            <w:pPr>
              <w:spacing w:after="120"/>
              <w:jc w:val="both"/>
              <w:rPr>
                <w:sz w:val="20"/>
                <w:szCs w:val="20"/>
              </w:rPr>
            </w:pPr>
            <w:r w:rsidRPr="001B4923">
              <w:rPr>
                <w:sz w:val="20"/>
                <w:szCs w:val="20"/>
              </w:rPr>
              <w:t xml:space="preserve">= </w:t>
            </w:r>
            <w:r w:rsidRPr="001B4923">
              <w:rPr>
                <w:b/>
                <w:bCs/>
                <w:sz w:val="20"/>
                <w:szCs w:val="20"/>
              </w:rPr>
              <w:t>90</w:t>
            </w:r>
            <w:r w:rsidR="0077291B" w:rsidRPr="001B4923">
              <w:rPr>
                <w:b/>
                <w:bCs/>
                <w:sz w:val="20"/>
                <w:szCs w:val="20"/>
              </w:rPr>
              <w:t xml:space="preserve"> dont 45 de suivi</w:t>
            </w:r>
          </w:p>
        </w:tc>
      </w:tr>
      <w:tr w:rsidR="00055AC1" w:rsidRPr="003723A5" w14:paraId="2A02B06E" w14:textId="77777777" w:rsidTr="003723A5">
        <w:tc>
          <w:tcPr>
            <w:tcW w:w="3070" w:type="dxa"/>
          </w:tcPr>
          <w:p w14:paraId="084DC48E" w14:textId="22284D0B" w:rsidR="00055AC1" w:rsidRPr="001B4923" w:rsidRDefault="00055AC1" w:rsidP="003920AF">
            <w:pPr>
              <w:spacing w:after="120"/>
              <w:jc w:val="both"/>
              <w:rPr>
                <w:b/>
                <w:bCs/>
                <w:sz w:val="20"/>
                <w:szCs w:val="20"/>
              </w:rPr>
            </w:pPr>
            <w:r w:rsidRPr="001B4923">
              <w:rPr>
                <w:b/>
                <w:bCs/>
                <w:sz w:val="20"/>
                <w:szCs w:val="20"/>
              </w:rPr>
              <w:t>Septembre</w:t>
            </w:r>
          </w:p>
        </w:tc>
        <w:tc>
          <w:tcPr>
            <w:tcW w:w="3070" w:type="dxa"/>
          </w:tcPr>
          <w:p w14:paraId="2A7A3120" w14:textId="36CCD84C" w:rsidR="00055AC1" w:rsidRPr="001B4923" w:rsidRDefault="008D0BB5" w:rsidP="003920AF">
            <w:pPr>
              <w:spacing w:after="120"/>
              <w:jc w:val="both"/>
              <w:rPr>
                <w:sz w:val="20"/>
                <w:szCs w:val="20"/>
              </w:rPr>
            </w:pPr>
            <w:r w:rsidRPr="001B4923">
              <w:rPr>
                <w:sz w:val="20"/>
                <w:szCs w:val="20"/>
              </w:rPr>
              <w:t>Gmail 318 dont 97 de suivi</w:t>
            </w:r>
          </w:p>
        </w:tc>
        <w:tc>
          <w:tcPr>
            <w:tcW w:w="3070" w:type="dxa"/>
          </w:tcPr>
          <w:p w14:paraId="245804DD" w14:textId="77777777" w:rsidR="00055AC1" w:rsidRPr="001B4923" w:rsidRDefault="00B877EB" w:rsidP="003920AF">
            <w:pPr>
              <w:spacing w:after="120"/>
              <w:jc w:val="both"/>
              <w:rPr>
                <w:sz w:val="20"/>
                <w:szCs w:val="20"/>
              </w:rPr>
            </w:pPr>
            <w:r w:rsidRPr="001B4923">
              <w:rPr>
                <w:sz w:val="20"/>
                <w:szCs w:val="20"/>
              </w:rPr>
              <w:t>Gmail 147 dont 99 de suivi</w:t>
            </w:r>
          </w:p>
          <w:p w14:paraId="188B41A6" w14:textId="77777777" w:rsidR="00176BDD" w:rsidRPr="001B4923" w:rsidRDefault="00176BDD" w:rsidP="003920AF">
            <w:pPr>
              <w:spacing w:after="120"/>
              <w:jc w:val="both"/>
              <w:rPr>
                <w:sz w:val="20"/>
                <w:szCs w:val="20"/>
              </w:rPr>
            </w:pPr>
            <w:r w:rsidRPr="001B4923">
              <w:rPr>
                <w:sz w:val="20"/>
                <w:szCs w:val="20"/>
              </w:rPr>
              <w:t xml:space="preserve">Free 29 dont 9 </w:t>
            </w:r>
            <w:proofErr w:type="gramStart"/>
            <w:r w:rsidRPr="001B4923">
              <w:rPr>
                <w:sz w:val="20"/>
                <w:szCs w:val="20"/>
              </w:rPr>
              <w:t>suivi</w:t>
            </w:r>
            <w:proofErr w:type="gramEnd"/>
          </w:p>
          <w:p w14:paraId="2CBB56EE" w14:textId="2B1E0DDA" w:rsidR="0056452C" w:rsidRPr="001B4923" w:rsidRDefault="0056452C" w:rsidP="003920AF">
            <w:pPr>
              <w:spacing w:after="120"/>
              <w:jc w:val="both"/>
              <w:rPr>
                <w:sz w:val="20"/>
                <w:szCs w:val="20"/>
              </w:rPr>
            </w:pPr>
            <w:r w:rsidRPr="001B4923">
              <w:rPr>
                <w:sz w:val="20"/>
                <w:szCs w:val="20"/>
              </w:rPr>
              <w:t xml:space="preserve">= </w:t>
            </w:r>
            <w:r w:rsidRPr="001B4923">
              <w:rPr>
                <w:b/>
                <w:bCs/>
                <w:sz w:val="20"/>
                <w:szCs w:val="20"/>
              </w:rPr>
              <w:t>176</w:t>
            </w:r>
            <w:r w:rsidR="0077291B" w:rsidRPr="001B4923">
              <w:rPr>
                <w:b/>
                <w:bCs/>
                <w:sz w:val="20"/>
                <w:szCs w:val="20"/>
              </w:rPr>
              <w:t xml:space="preserve"> dont 108 de suivi</w:t>
            </w:r>
          </w:p>
        </w:tc>
      </w:tr>
      <w:tr w:rsidR="00055AC1" w:rsidRPr="003723A5" w14:paraId="3F6E2C47" w14:textId="77777777" w:rsidTr="003723A5">
        <w:tc>
          <w:tcPr>
            <w:tcW w:w="3070" w:type="dxa"/>
          </w:tcPr>
          <w:p w14:paraId="2D4DBE87" w14:textId="3A79B9CA" w:rsidR="00055AC1" w:rsidRPr="001B4923" w:rsidRDefault="00055AC1" w:rsidP="003920AF">
            <w:pPr>
              <w:spacing w:after="120"/>
              <w:jc w:val="both"/>
              <w:rPr>
                <w:b/>
                <w:bCs/>
                <w:sz w:val="20"/>
                <w:szCs w:val="20"/>
              </w:rPr>
            </w:pPr>
            <w:r w:rsidRPr="001B4923">
              <w:rPr>
                <w:b/>
                <w:bCs/>
                <w:sz w:val="20"/>
                <w:szCs w:val="20"/>
              </w:rPr>
              <w:t>Octobre</w:t>
            </w:r>
          </w:p>
        </w:tc>
        <w:tc>
          <w:tcPr>
            <w:tcW w:w="3070" w:type="dxa"/>
          </w:tcPr>
          <w:p w14:paraId="1A93065B" w14:textId="73D7E81B" w:rsidR="00055AC1" w:rsidRPr="001B4923" w:rsidRDefault="00B877EB" w:rsidP="003920AF">
            <w:pPr>
              <w:spacing w:after="120"/>
              <w:jc w:val="both"/>
              <w:rPr>
                <w:sz w:val="20"/>
                <w:szCs w:val="20"/>
              </w:rPr>
            </w:pPr>
            <w:r w:rsidRPr="001B4923">
              <w:rPr>
                <w:sz w:val="20"/>
                <w:szCs w:val="20"/>
              </w:rPr>
              <w:t xml:space="preserve">Gmail </w:t>
            </w:r>
            <w:r w:rsidR="008D0BB5" w:rsidRPr="001B4923">
              <w:rPr>
                <w:sz w:val="20"/>
                <w:szCs w:val="20"/>
              </w:rPr>
              <w:t xml:space="preserve">329 dont 92 de suivi </w:t>
            </w:r>
          </w:p>
        </w:tc>
        <w:tc>
          <w:tcPr>
            <w:tcW w:w="3070" w:type="dxa"/>
          </w:tcPr>
          <w:p w14:paraId="0EE97C43" w14:textId="77777777" w:rsidR="00055AC1" w:rsidRPr="001B4923" w:rsidRDefault="00B877EB" w:rsidP="003920AF">
            <w:pPr>
              <w:spacing w:after="120"/>
              <w:jc w:val="both"/>
              <w:rPr>
                <w:sz w:val="20"/>
                <w:szCs w:val="20"/>
              </w:rPr>
            </w:pPr>
            <w:r w:rsidRPr="001B4923">
              <w:rPr>
                <w:sz w:val="20"/>
                <w:szCs w:val="20"/>
              </w:rPr>
              <w:t>Gmail 154 dont 88 de suivi</w:t>
            </w:r>
          </w:p>
          <w:p w14:paraId="1D148717" w14:textId="77777777" w:rsidR="00176BDD" w:rsidRPr="001B4923" w:rsidRDefault="00176BDD" w:rsidP="003920AF">
            <w:pPr>
              <w:spacing w:after="120"/>
              <w:jc w:val="both"/>
              <w:rPr>
                <w:sz w:val="20"/>
                <w:szCs w:val="20"/>
              </w:rPr>
            </w:pPr>
            <w:r w:rsidRPr="001B4923">
              <w:rPr>
                <w:sz w:val="20"/>
                <w:szCs w:val="20"/>
              </w:rPr>
              <w:t>Free 19</w:t>
            </w:r>
          </w:p>
          <w:p w14:paraId="15678536" w14:textId="224E2C78" w:rsidR="0056452C" w:rsidRPr="001B4923" w:rsidRDefault="0056452C" w:rsidP="003920AF">
            <w:pPr>
              <w:spacing w:after="120"/>
              <w:jc w:val="both"/>
              <w:rPr>
                <w:sz w:val="20"/>
                <w:szCs w:val="20"/>
              </w:rPr>
            </w:pPr>
            <w:r w:rsidRPr="001B4923">
              <w:rPr>
                <w:sz w:val="20"/>
                <w:szCs w:val="20"/>
              </w:rPr>
              <w:t xml:space="preserve">= </w:t>
            </w:r>
            <w:r w:rsidRPr="001B4923">
              <w:rPr>
                <w:b/>
                <w:bCs/>
                <w:sz w:val="20"/>
                <w:szCs w:val="20"/>
              </w:rPr>
              <w:t>173</w:t>
            </w:r>
            <w:r w:rsidR="0077291B" w:rsidRPr="001B4923">
              <w:rPr>
                <w:b/>
                <w:bCs/>
                <w:sz w:val="20"/>
                <w:szCs w:val="20"/>
              </w:rPr>
              <w:t xml:space="preserve"> dont 88 de suivi</w:t>
            </w:r>
          </w:p>
        </w:tc>
      </w:tr>
      <w:tr w:rsidR="00055AC1" w:rsidRPr="003723A5" w14:paraId="2D1316CD" w14:textId="77777777" w:rsidTr="003723A5">
        <w:tc>
          <w:tcPr>
            <w:tcW w:w="3070" w:type="dxa"/>
          </w:tcPr>
          <w:p w14:paraId="44BD0074" w14:textId="6283CA1F" w:rsidR="00055AC1" w:rsidRPr="001B4923" w:rsidRDefault="00055AC1" w:rsidP="003920AF">
            <w:pPr>
              <w:spacing w:after="120"/>
              <w:jc w:val="both"/>
              <w:rPr>
                <w:b/>
                <w:bCs/>
                <w:sz w:val="20"/>
                <w:szCs w:val="20"/>
              </w:rPr>
            </w:pPr>
            <w:r w:rsidRPr="001B4923">
              <w:rPr>
                <w:b/>
                <w:bCs/>
                <w:sz w:val="20"/>
                <w:szCs w:val="20"/>
              </w:rPr>
              <w:t>Novembre</w:t>
            </w:r>
          </w:p>
        </w:tc>
        <w:tc>
          <w:tcPr>
            <w:tcW w:w="3070" w:type="dxa"/>
          </w:tcPr>
          <w:p w14:paraId="11D4E89C" w14:textId="77777777" w:rsidR="00055AC1" w:rsidRPr="001B4923" w:rsidRDefault="00B877EB" w:rsidP="003920AF">
            <w:pPr>
              <w:spacing w:after="120"/>
              <w:jc w:val="both"/>
              <w:rPr>
                <w:sz w:val="20"/>
                <w:szCs w:val="20"/>
              </w:rPr>
            </w:pPr>
            <w:r w:rsidRPr="001B4923">
              <w:rPr>
                <w:sz w:val="20"/>
                <w:szCs w:val="20"/>
              </w:rPr>
              <w:t>Gmail 345 dont 103 de suivi</w:t>
            </w:r>
          </w:p>
          <w:p w14:paraId="2CE576AB" w14:textId="77777777" w:rsidR="00176BDD" w:rsidRPr="001B4923" w:rsidRDefault="00176BDD" w:rsidP="003920AF">
            <w:pPr>
              <w:spacing w:after="120"/>
              <w:jc w:val="both"/>
              <w:rPr>
                <w:sz w:val="20"/>
                <w:szCs w:val="20"/>
              </w:rPr>
            </w:pPr>
            <w:proofErr w:type="gramStart"/>
            <w:r w:rsidRPr="001B4923">
              <w:rPr>
                <w:sz w:val="20"/>
                <w:szCs w:val="20"/>
              </w:rPr>
              <w:t>.net</w:t>
            </w:r>
            <w:proofErr w:type="gramEnd"/>
            <w:r w:rsidRPr="001B4923">
              <w:rPr>
                <w:sz w:val="20"/>
                <w:szCs w:val="20"/>
              </w:rPr>
              <w:t xml:space="preserve"> : </w:t>
            </w:r>
            <w:r w:rsidR="005C2FE0" w:rsidRPr="001B4923">
              <w:rPr>
                <w:sz w:val="20"/>
                <w:szCs w:val="20"/>
              </w:rPr>
              <w:t xml:space="preserve">177 dont 23 de suivi </w:t>
            </w:r>
          </w:p>
          <w:p w14:paraId="21C74D37" w14:textId="3C1E61E4"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522</w:t>
            </w:r>
            <w:r w:rsidR="0077291B" w:rsidRPr="001B4923">
              <w:rPr>
                <w:b/>
                <w:bCs/>
                <w:sz w:val="20"/>
                <w:szCs w:val="20"/>
              </w:rPr>
              <w:t xml:space="preserve"> dont 126 de suivi</w:t>
            </w:r>
          </w:p>
        </w:tc>
        <w:tc>
          <w:tcPr>
            <w:tcW w:w="3070" w:type="dxa"/>
          </w:tcPr>
          <w:p w14:paraId="532243A1" w14:textId="77777777" w:rsidR="00055AC1" w:rsidRPr="001B4923" w:rsidRDefault="00B877EB" w:rsidP="003920AF">
            <w:pPr>
              <w:spacing w:after="120"/>
              <w:jc w:val="both"/>
              <w:rPr>
                <w:sz w:val="20"/>
                <w:szCs w:val="20"/>
              </w:rPr>
            </w:pPr>
            <w:r w:rsidRPr="001B4923">
              <w:rPr>
                <w:sz w:val="20"/>
                <w:szCs w:val="20"/>
              </w:rPr>
              <w:t>Gmail 168 dont 90 de suivi</w:t>
            </w:r>
          </w:p>
          <w:p w14:paraId="46AA545B" w14:textId="77777777" w:rsidR="00176BDD" w:rsidRPr="001B4923" w:rsidRDefault="00176BDD" w:rsidP="003920AF">
            <w:pPr>
              <w:spacing w:after="120"/>
              <w:jc w:val="both"/>
              <w:rPr>
                <w:sz w:val="20"/>
                <w:szCs w:val="20"/>
              </w:rPr>
            </w:pPr>
            <w:r w:rsidRPr="001B4923">
              <w:rPr>
                <w:sz w:val="20"/>
                <w:szCs w:val="20"/>
              </w:rPr>
              <w:t xml:space="preserve">Free 8 dont 4 </w:t>
            </w:r>
            <w:proofErr w:type="gramStart"/>
            <w:r w:rsidRPr="001B4923">
              <w:rPr>
                <w:sz w:val="20"/>
                <w:szCs w:val="20"/>
              </w:rPr>
              <w:t>suivi</w:t>
            </w:r>
            <w:proofErr w:type="gramEnd"/>
          </w:p>
          <w:p w14:paraId="6EC2D2D4" w14:textId="77777777" w:rsidR="005C2FE0" w:rsidRPr="001B4923" w:rsidRDefault="005C2FE0" w:rsidP="003920AF">
            <w:pPr>
              <w:spacing w:after="120"/>
              <w:jc w:val="both"/>
              <w:rPr>
                <w:sz w:val="20"/>
                <w:szCs w:val="20"/>
              </w:rPr>
            </w:pPr>
            <w:proofErr w:type="gramStart"/>
            <w:r w:rsidRPr="001B4923">
              <w:rPr>
                <w:sz w:val="20"/>
                <w:szCs w:val="20"/>
              </w:rPr>
              <w:t>.net</w:t>
            </w:r>
            <w:proofErr w:type="gramEnd"/>
            <w:r w:rsidRPr="001B4923">
              <w:rPr>
                <w:sz w:val="20"/>
                <w:szCs w:val="20"/>
              </w:rPr>
              <w:t> : 21 dont 4 suivi</w:t>
            </w:r>
          </w:p>
          <w:p w14:paraId="75EA001C" w14:textId="4107D00D"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197</w:t>
            </w:r>
            <w:r w:rsidR="0077291B" w:rsidRPr="001B4923">
              <w:rPr>
                <w:b/>
                <w:bCs/>
                <w:sz w:val="20"/>
                <w:szCs w:val="20"/>
              </w:rPr>
              <w:t xml:space="preserve"> dont 98 de suivi</w:t>
            </w:r>
          </w:p>
        </w:tc>
      </w:tr>
      <w:tr w:rsidR="00055AC1" w:rsidRPr="003723A5" w14:paraId="3D47D952" w14:textId="77777777" w:rsidTr="003723A5">
        <w:tc>
          <w:tcPr>
            <w:tcW w:w="3070" w:type="dxa"/>
          </w:tcPr>
          <w:p w14:paraId="484079C5" w14:textId="40FA14B0" w:rsidR="00055AC1" w:rsidRPr="001B4923" w:rsidRDefault="00055AC1" w:rsidP="003920AF">
            <w:pPr>
              <w:spacing w:after="120"/>
              <w:jc w:val="both"/>
              <w:rPr>
                <w:b/>
                <w:bCs/>
                <w:sz w:val="20"/>
                <w:szCs w:val="20"/>
              </w:rPr>
            </w:pPr>
            <w:r w:rsidRPr="001B4923">
              <w:rPr>
                <w:b/>
                <w:bCs/>
                <w:sz w:val="20"/>
                <w:szCs w:val="20"/>
              </w:rPr>
              <w:t>Décembre</w:t>
            </w:r>
          </w:p>
        </w:tc>
        <w:tc>
          <w:tcPr>
            <w:tcW w:w="3070" w:type="dxa"/>
          </w:tcPr>
          <w:p w14:paraId="714590CC" w14:textId="77777777" w:rsidR="00055AC1" w:rsidRPr="001B4923" w:rsidRDefault="00B877EB" w:rsidP="003920AF">
            <w:pPr>
              <w:spacing w:after="120"/>
              <w:jc w:val="both"/>
              <w:rPr>
                <w:sz w:val="20"/>
                <w:szCs w:val="20"/>
              </w:rPr>
            </w:pPr>
            <w:r w:rsidRPr="001B4923">
              <w:rPr>
                <w:sz w:val="20"/>
                <w:szCs w:val="20"/>
              </w:rPr>
              <w:t>Gmail 316 dont 152 de suivi</w:t>
            </w:r>
          </w:p>
          <w:p w14:paraId="6B37A772" w14:textId="77777777" w:rsidR="00176BDD" w:rsidRPr="001B4923" w:rsidRDefault="00176BDD" w:rsidP="003920AF">
            <w:pPr>
              <w:spacing w:after="120"/>
              <w:jc w:val="both"/>
              <w:rPr>
                <w:sz w:val="20"/>
                <w:szCs w:val="20"/>
              </w:rPr>
            </w:pPr>
            <w:proofErr w:type="gramStart"/>
            <w:r w:rsidRPr="001B4923">
              <w:rPr>
                <w:sz w:val="20"/>
                <w:szCs w:val="20"/>
              </w:rPr>
              <w:t>.net</w:t>
            </w:r>
            <w:proofErr w:type="gramEnd"/>
            <w:r w:rsidRPr="001B4923">
              <w:rPr>
                <w:sz w:val="20"/>
                <w:szCs w:val="20"/>
              </w:rPr>
              <w:t xml:space="preserve"> : </w:t>
            </w:r>
            <w:r w:rsidR="005C2FE0" w:rsidRPr="001B4923">
              <w:rPr>
                <w:sz w:val="20"/>
                <w:szCs w:val="20"/>
              </w:rPr>
              <w:t>209 dont 22 de suivi</w:t>
            </w:r>
          </w:p>
          <w:p w14:paraId="6C8C62F0" w14:textId="64CF9E03"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525</w:t>
            </w:r>
            <w:r w:rsidR="0077291B" w:rsidRPr="001B4923">
              <w:rPr>
                <w:b/>
                <w:bCs/>
                <w:sz w:val="20"/>
                <w:szCs w:val="20"/>
              </w:rPr>
              <w:t xml:space="preserve"> dont 174 de suivi</w:t>
            </w:r>
          </w:p>
        </w:tc>
        <w:tc>
          <w:tcPr>
            <w:tcW w:w="3070" w:type="dxa"/>
          </w:tcPr>
          <w:p w14:paraId="2818C63B" w14:textId="77777777" w:rsidR="00055AC1" w:rsidRPr="001B4923" w:rsidRDefault="00B877EB" w:rsidP="003920AF">
            <w:pPr>
              <w:spacing w:after="120"/>
              <w:jc w:val="both"/>
              <w:rPr>
                <w:sz w:val="20"/>
                <w:szCs w:val="20"/>
              </w:rPr>
            </w:pPr>
            <w:r w:rsidRPr="001B4923">
              <w:rPr>
                <w:sz w:val="20"/>
                <w:szCs w:val="20"/>
              </w:rPr>
              <w:t>Gmail 201 dont 129 de suivi</w:t>
            </w:r>
          </w:p>
          <w:p w14:paraId="5893BC29" w14:textId="77777777" w:rsidR="00176BDD" w:rsidRPr="001B4923" w:rsidRDefault="00176BDD" w:rsidP="003920AF">
            <w:pPr>
              <w:spacing w:after="120"/>
              <w:jc w:val="both"/>
              <w:rPr>
                <w:sz w:val="20"/>
                <w:szCs w:val="20"/>
              </w:rPr>
            </w:pPr>
            <w:proofErr w:type="gramStart"/>
            <w:r w:rsidRPr="001B4923">
              <w:rPr>
                <w:sz w:val="20"/>
                <w:szCs w:val="20"/>
              </w:rPr>
              <w:t>.net</w:t>
            </w:r>
            <w:proofErr w:type="gramEnd"/>
            <w:r w:rsidRPr="001B4923">
              <w:rPr>
                <w:sz w:val="20"/>
                <w:szCs w:val="20"/>
              </w:rPr>
              <w:t> :</w:t>
            </w:r>
            <w:r w:rsidR="005C2FE0" w:rsidRPr="001B4923">
              <w:rPr>
                <w:sz w:val="20"/>
                <w:szCs w:val="20"/>
              </w:rPr>
              <w:t xml:space="preserve"> 38 dont 10 suivi</w:t>
            </w:r>
          </w:p>
          <w:p w14:paraId="60BC925D" w14:textId="7DCD65A4" w:rsidR="00A123DD" w:rsidRPr="001B4923" w:rsidRDefault="00A123DD" w:rsidP="003920AF">
            <w:pPr>
              <w:spacing w:after="120"/>
              <w:jc w:val="both"/>
              <w:rPr>
                <w:sz w:val="20"/>
                <w:szCs w:val="20"/>
              </w:rPr>
            </w:pPr>
            <w:r w:rsidRPr="001B4923">
              <w:rPr>
                <w:sz w:val="20"/>
                <w:szCs w:val="20"/>
              </w:rPr>
              <w:t xml:space="preserve">= </w:t>
            </w:r>
            <w:r w:rsidRPr="001B4923">
              <w:rPr>
                <w:b/>
                <w:bCs/>
                <w:sz w:val="20"/>
                <w:szCs w:val="20"/>
              </w:rPr>
              <w:t>239</w:t>
            </w:r>
            <w:r w:rsidR="0077291B" w:rsidRPr="001B4923">
              <w:rPr>
                <w:b/>
                <w:bCs/>
                <w:sz w:val="20"/>
                <w:szCs w:val="20"/>
              </w:rPr>
              <w:t xml:space="preserve"> dont 139 de suivi</w:t>
            </w:r>
          </w:p>
        </w:tc>
      </w:tr>
      <w:tr w:rsidR="00176BDD" w:rsidRPr="003723A5" w14:paraId="6D43E62B" w14:textId="77777777" w:rsidTr="003723A5">
        <w:tc>
          <w:tcPr>
            <w:tcW w:w="3070" w:type="dxa"/>
          </w:tcPr>
          <w:p w14:paraId="344116D2" w14:textId="77777777" w:rsidR="0077291B" w:rsidRPr="001B4923" w:rsidRDefault="0077291B" w:rsidP="003920AF">
            <w:pPr>
              <w:spacing w:after="120"/>
              <w:jc w:val="both"/>
              <w:rPr>
                <w:b/>
                <w:bCs/>
                <w:sz w:val="20"/>
                <w:szCs w:val="20"/>
              </w:rPr>
            </w:pPr>
          </w:p>
          <w:p w14:paraId="44120EFF" w14:textId="0B2F64F7" w:rsidR="00176BDD" w:rsidRPr="001B4923" w:rsidRDefault="00176BDD" w:rsidP="003920AF">
            <w:pPr>
              <w:spacing w:after="120"/>
              <w:jc w:val="both"/>
              <w:rPr>
                <w:b/>
                <w:bCs/>
                <w:sz w:val="20"/>
                <w:szCs w:val="20"/>
              </w:rPr>
            </w:pPr>
            <w:r w:rsidRPr="001B4923">
              <w:rPr>
                <w:b/>
                <w:bCs/>
                <w:sz w:val="20"/>
                <w:szCs w:val="20"/>
              </w:rPr>
              <w:t>TOTAUX</w:t>
            </w:r>
          </w:p>
        </w:tc>
        <w:tc>
          <w:tcPr>
            <w:tcW w:w="3070" w:type="dxa"/>
          </w:tcPr>
          <w:p w14:paraId="39A85E1E" w14:textId="12247E48" w:rsidR="00176BDD" w:rsidRPr="0082518F" w:rsidRDefault="0082518F" w:rsidP="003920AF">
            <w:pPr>
              <w:spacing w:after="120"/>
              <w:jc w:val="both"/>
              <w:rPr>
                <w:b/>
                <w:bCs/>
                <w:sz w:val="20"/>
                <w:szCs w:val="20"/>
              </w:rPr>
            </w:pPr>
            <w:r w:rsidRPr="0082518F">
              <w:rPr>
                <w:b/>
                <w:bCs/>
                <w:sz w:val="20"/>
                <w:szCs w:val="20"/>
              </w:rPr>
              <w:t>5 170</w:t>
            </w:r>
          </w:p>
          <w:p w14:paraId="03D6165F" w14:textId="5179553B" w:rsidR="0077291B" w:rsidRPr="001B4923" w:rsidRDefault="00E82EE6" w:rsidP="003920AF">
            <w:pPr>
              <w:spacing w:after="120"/>
              <w:jc w:val="both"/>
              <w:rPr>
                <w:sz w:val="20"/>
                <w:szCs w:val="20"/>
              </w:rPr>
            </w:pPr>
            <w:r w:rsidRPr="0082518F">
              <w:rPr>
                <w:b/>
                <w:bCs/>
                <w:sz w:val="20"/>
                <w:szCs w:val="20"/>
              </w:rPr>
              <w:t>Dont de suivi 1675</w:t>
            </w:r>
          </w:p>
        </w:tc>
        <w:tc>
          <w:tcPr>
            <w:tcW w:w="3070" w:type="dxa"/>
          </w:tcPr>
          <w:p w14:paraId="4EDEF722" w14:textId="77777777" w:rsidR="0082518F" w:rsidRDefault="0082518F" w:rsidP="003920AF">
            <w:pPr>
              <w:spacing w:after="120"/>
              <w:jc w:val="both"/>
              <w:rPr>
                <w:b/>
                <w:bCs/>
                <w:sz w:val="20"/>
                <w:szCs w:val="20"/>
              </w:rPr>
            </w:pPr>
            <w:r w:rsidRPr="0082518F">
              <w:rPr>
                <w:b/>
                <w:bCs/>
                <w:sz w:val="20"/>
                <w:szCs w:val="20"/>
              </w:rPr>
              <w:t>2</w:t>
            </w:r>
            <w:r>
              <w:rPr>
                <w:b/>
                <w:bCs/>
                <w:sz w:val="20"/>
                <w:szCs w:val="20"/>
              </w:rPr>
              <w:t> </w:t>
            </w:r>
            <w:r w:rsidRPr="0082518F">
              <w:rPr>
                <w:b/>
                <w:bCs/>
                <w:sz w:val="20"/>
                <w:szCs w:val="20"/>
              </w:rPr>
              <w:t xml:space="preserve">334 </w:t>
            </w:r>
          </w:p>
          <w:p w14:paraId="4724E3CC" w14:textId="2FA10238" w:rsidR="00176BDD" w:rsidRPr="0082518F" w:rsidRDefault="0082518F" w:rsidP="003920AF">
            <w:pPr>
              <w:spacing w:after="120"/>
              <w:jc w:val="both"/>
              <w:rPr>
                <w:b/>
                <w:bCs/>
                <w:sz w:val="20"/>
                <w:szCs w:val="20"/>
              </w:rPr>
            </w:pPr>
            <w:r w:rsidRPr="0082518F">
              <w:rPr>
                <w:b/>
                <w:bCs/>
                <w:sz w:val="20"/>
                <w:szCs w:val="20"/>
              </w:rPr>
              <w:t>Dont 1234 de suivi</w:t>
            </w:r>
          </w:p>
        </w:tc>
      </w:tr>
    </w:tbl>
    <w:p w14:paraId="14757B98" w14:textId="77777777" w:rsidR="003723A5" w:rsidRPr="003723A5" w:rsidRDefault="003723A5" w:rsidP="003920AF">
      <w:pPr>
        <w:widowControl w:val="0"/>
        <w:pBdr>
          <w:top w:val="nil"/>
          <w:left w:val="nil"/>
          <w:bottom w:val="nil"/>
          <w:right w:val="nil"/>
          <w:between w:val="nil"/>
        </w:pBdr>
        <w:spacing w:after="120"/>
        <w:jc w:val="both"/>
        <w:rPr>
          <w:rFonts w:ascii="Times New Roman" w:eastAsia="Times New Roman" w:hAnsi="Times New Roman" w:cs="Times New Roman"/>
          <w:b/>
          <w:bCs/>
          <w:sz w:val="24"/>
          <w:szCs w:val="24"/>
          <w:lang w:eastAsia="fr-FR"/>
        </w:rPr>
      </w:pPr>
    </w:p>
    <w:p w14:paraId="257CE34C" w14:textId="199FCC38" w:rsidR="003723A5" w:rsidRPr="003723A5" w:rsidRDefault="003723A5" w:rsidP="003920AF">
      <w:pPr>
        <w:widowControl w:val="0"/>
        <w:pBdr>
          <w:top w:val="nil"/>
          <w:left w:val="nil"/>
          <w:bottom w:val="nil"/>
          <w:right w:val="nil"/>
          <w:between w:val="nil"/>
        </w:pBdr>
        <w:spacing w:after="120"/>
        <w:jc w:val="both"/>
        <w:rPr>
          <w:rFonts w:ascii="Times New Roman" w:eastAsia="Times New Roman" w:hAnsi="Times New Roman" w:cs="Times New Roman"/>
          <w:b/>
          <w:bCs/>
          <w:sz w:val="24"/>
          <w:szCs w:val="24"/>
          <w:lang w:eastAsia="fr-FR"/>
        </w:rPr>
      </w:pPr>
      <w:r w:rsidRPr="003723A5">
        <w:rPr>
          <w:rFonts w:ascii="Times New Roman" w:eastAsia="Times New Roman" w:hAnsi="Times New Roman" w:cs="Times New Roman"/>
          <w:b/>
          <w:bCs/>
          <w:sz w:val="24"/>
          <w:szCs w:val="24"/>
          <w:lang w:eastAsia="fr-FR"/>
        </w:rPr>
        <w:t>Répartition des échanges par mail, 2018, 2019</w:t>
      </w:r>
      <w:r w:rsidR="00B1158D">
        <w:rPr>
          <w:rFonts w:ascii="Times New Roman" w:eastAsia="Times New Roman" w:hAnsi="Times New Roman" w:cs="Times New Roman"/>
          <w:b/>
          <w:bCs/>
          <w:sz w:val="24"/>
          <w:szCs w:val="24"/>
          <w:lang w:eastAsia="fr-FR"/>
        </w:rPr>
        <w:t xml:space="preserve">, </w:t>
      </w:r>
      <w:r w:rsidRPr="003723A5">
        <w:rPr>
          <w:rFonts w:ascii="Times New Roman" w:eastAsia="Times New Roman" w:hAnsi="Times New Roman" w:cs="Times New Roman"/>
          <w:b/>
          <w:bCs/>
          <w:sz w:val="24"/>
          <w:szCs w:val="24"/>
          <w:lang w:eastAsia="fr-FR"/>
        </w:rPr>
        <w:t>2020</w:t>
      </w:r>
      <w:r w:rsidR="00B1158D">
        <w:rPr>
          <w:rFonts w:ascii="Times New Roman" w:eastAsia="Times New Roman" w:hAnsi="Times New Roman" w:cs="Times New Roman"/>
          <w:b/>
          <w:bCs/>
          <w:sz w:val="24"/>
          <w:szCs w:val="24"/>
          <w:lang w:eastAsia="fr-FR"/>
        </w:rPr>
        <w:t xml:space="preserve"> et 2021</w:t>
      </w:r>
    </w:p>
    <w:tbl>
      <w:tblPr>
        <w:tblW w:w="8614" w:type="dxa"/>
        <w:jc w:val="center"/>
        <w:tblLayout w:type="fixed"/>
        <w:tblLook w:val="0400" w:firstRow="0" w:lastRow="0" w:firstColumn="0" w:lastColumn="0" w:noHBand="0" w:noVBand="1"/>
      </w:tblPr>
      <w:tblGrid>
        <w:gridCol w:w="1838"/>
        <w:gridCol w:w="1985"/>
        <w:gridCol w:w="1559"/>
        <w:gridCol w:w="1559"/>
        <w:gridCol w:w="1673"/>
      </w:tblGrid>
      <w:tr w:rsidR="003723A5" w:rsidRPr="003723A5" w14:paraId="2C10A574"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D5E7981"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Mois</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97BBE31" w14:textId="6B1C6323" w:rsidR="000E7D10" w:rsidRPr="003723A5" w:rsidRDefault="000E7D10" w:rsidP="001701F5">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2021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C682C64" w14:textId="6CE85E6F" w:rsidR="000E7D10" w:rsidRPr="003723A5" w:rsidRDefault="000E7D10" w:rsidP="001701F5">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2020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37BF30F" w14:textId="77777777" w:rsidR="000E7D10" w:rsidRPr="003723A5" w:rsidRDefault="000E7D10" w:rsidP="001701F5">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2019</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752874AA" w14:textId="77777777" w:rsidR="000E7D10" w:rsidRPr="003723A5" w:rsidRDefault="000E7D10" w:rsidP="001701F5">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2018</w:t>
            </w:r>
          </w:p>
        </w:tc>
      </w:tr>
      <w:tr w:rsidR="003723A5" w:rsidRPr="003723A5" w14:paraId="7E88B3A1"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5A82B2F"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Janvier</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C470D42" w14:textId="4CEDC751" w:rsidR="000E7D10" w:rsidRPr="003723A5" w:rsidRDefault="003723A5"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893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F8D6DF5" w14:textId="0B3C1D91"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154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FC03F93"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51</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2D53AFB6"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3</w:t>
            </w:r>
          </w:p>
        </w:tc>
      </w:tr>
      <w:tr w:rsidR="003723A5" w:rsidRPr="003723A5" w14:paraId="4BC0382E"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D601183"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Février</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A416B3E" w14:textId="009C1902" w:rsidR="000E7D10" w:rsidRPr="003723A5" w:rsidRDefault="003723A5"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795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98CA954" w14:textId="6CD45EB0"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134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448D415"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56</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68FCF7ED"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3</w:t>
            </w:r>
          </w:p>
        </w:tc>
      </w:tr>
      <w:tr w:rsidR="003723A5" w:rsidRPr="003723A5" w14:paraId="6236472D"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8382AEF"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Mars</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76CF465" w14:textId="1A5D52E2" w:rsidR="000E7D10" w:rsidRPr="003723A5" w:rsidRDefault="003723A5"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1002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DD3CDB9" w14:textId="2ABBF32E"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73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187DCD8"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38</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24300B82"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7</w:t>
            </w:r>
          </w:p>
        </w:tc>
      </w:tr>
      <w:tr w:rsidR="003723A5" w:rsidRPr="003723A5" w14:paraId="7F3D50D5"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7557817"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Avril</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7BD489E" w14:textId="68C7A573" w:rsidR="000E7D10" w:rsidRPr="003723A5" w:rsidRDefault="003723A5"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773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4ECF608" w14:textId="79E88182"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94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1A7450F"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23</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5911141C"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7</w:t>
            </w:r>
          </w:p>
        </w:tc>
      </w:tr>
      <w:tr w:rsidR="003723A5" w:rsidRPr="003723A5" w14:paraId="62E5B5CA"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E52F356"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Mai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FD0EA4F" w14:textId="0A4CB2C7" w:rsidR="000E7D10" w:rsidRPr="003723A5" w:rsidRDefault="003723A5"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777</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F4E2319" w14:textId="6397C0EB"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119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3A575D5"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53</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2DA6610B"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10</w:t>
            </w:r>
          </w:p>
        </w:tc>
      </w:tr>
      <w:tr w:rsidR="003723A5" w:rsidRPr="003723A5" w14:paraId="3CA05DEB"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17BFB93"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Juin</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EAC3FA6" w14:textId="70C28C53" w:rsidR="000E7D10" w:rsidRPr="003723A5" w:rsidRDefault="006A3EED"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1F73DC">
              <w:rPr>
                <w:rFonts w:ascii="Times New Roman" w:eastAsia="Times New Roman" w:hAnsi="Times New Roman" w:cs="Times New Roman"/>
                <w:b/>
                <w:bCs/>
                <w:lang w:eastAsia="fr-FR"/>
              </w:rPr>
              <w:t>P</w:t>
            </w:r>
            <w:r w:rsidR="003723A5" w:rsidRPr="001F73DC">
              <w:rPr>
                <w:rFonts w:ascii="Times New Roman" w:eastAsia="Times New Roman" w:hAnsi="Times New Roman" w:cs="Times New Roman"/>
                <w:b/>
                <w:bCs/>
                <w:lang w:eastAsia="fr-FR"/>
              </w:rPr>
              <w:t>anne</w:t>
            </w:r>
            <w:r w:rsidRPr="001F73DC">
              <w:rPr>
                <w:rFonts w:ascii="Times New Roman" w:eastAsia="Times New Roman" w:hAnsi="Times New Roman" w:cs="Times New Roman"/>
                <w:b/>
                <w:bCs/>
                <w:lang w:eastAsia="fr-FR"/>
              </w:rPr>
              <w:t xml:space="preserve"> </w:t>
            </w:r>
            <w:r>
              <w:rPr>
                <w:rFonts w:ascii="Times New Roman" w:eastAsia="Times New Roman" w:hAnsi="Times New Roman" w:cs="Times New Roman"/>
                <w:lang w:eastAsia="fr-FR"/>
              </w:rPr>
              <w:t>151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C6EED2D" w14:textId="1CB9CAF8"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189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68DA8B8"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21</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738E7EB8"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10</w:t>
            </w:r>
          </w:p>
        </w:tc>
      </w:tr>
      <w:tr w:rsidR="003723A5" w:rsidRPr="003723A5" w14:paraId="0FE1E5B0"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F3FCA9F"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Juillet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4C35AA66" w14:textId="52177669" w:rsidR="000E7D10" w:rsidRPr="003723A5" w:rsidRDefault="006A3EED"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Pr>
                <w:rFonts w:ascii="Times New Roman" w:eastAsia="Times New Roman" w:hAnsi="Times New Roman" w:cs="Times New Roman"/>
                <w:lang w:eastAsia="fr-FR"/>
              </w:rPr>
              <w:t>296</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D4D362F" w14:textId="51127595"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192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624B62B"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39</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196D444C"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20</w:t>
            </w:r>
          </w:p>
        </w:tc>
      </w:tr>
      <w:tr w:rsidR="003723A5" w:rsidRPr="003723A5" w14:paraId="674BE828"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8354EC0"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Août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A68CA43" w14:textId="47C8AF96" w:rsidR="000E7D10" w:rsidRPr="003723A5" w:rsidRDefault="006A3EED"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Pr>
                <w:rFonts w:ascii="Times New Roman" w:eastAsia="Times New Roman" w:hAnsi="Times New Roman" w:cs="Times New Roman"/>
                <w:lang w:eastAsia="fr-FR"/>
              </w:rPr>
              <w:t>301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01B1655" w14:textId="41D6D9A8"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79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A349B04"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20</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1F2B9DA8"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14</w:t>
            </w:r>
          </w:p>
        </w:tc>
      </w:tr>
      <w:tr w:rsidR="003723A5" w:rsidRPr="003723A5" w14:paraId="5F4FA5DB"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6163439"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Septembre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83A9DA8" w14:textId="44364C28" w:rsidR="000E7D10" w:rsidRPr="003723A5" w:rsidRDefault="006A3EED"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Pr>
                <w:rFonts w:ascii="Times New Roman" w:eastAsia="Times New Roman" w:hAnsi="Times New Roman" w:cs="Times New Roman"/>
                <w:lang w:eastAsia="fr-FR"/>
              </w:rPr>
              <w:t>494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CDE6BE9" w14:textId="51244A13"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139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BDEB77C"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39</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2A321B57"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15</w:t>
            </w:r>
          </w:p>
        </w:tc>
      </w:tr>
      <w:tr w:rsidR="003723A5" w:rsidRPr="003723A5" w14:paraId="599003B9"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D9AA6D1"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Octobre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6E20D51D" w14:textId="768887E0" w:rsidR="000E7D10" w:rsidRPr="003723A5" w:rsidRDefault="006A3EED"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Pr>
                <w:rFonts w:ascii="Times New Roman" w:eastAsia="Times New Roman" w:hAnsi="Times New Roman" w:cs="Times New Roman"/>
                <w:lang w:eastAsia="fr-FR"/>
              </w:rPr>
              <w:t>502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0FE54C1" w14:textId="7BBF1F4D"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149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80625C3"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66</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5EE385C7"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26</w:t>
            </w:r>
          </w:p>
        </w:tc>
      </w:tr>
      <w:tr w:rsidR="003723A5" w:rsidRPr="003723A5" w14:paraId="17D14553"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4EBC7A6" w14:textId="77777777" w:rsidR="000E7D10" w:rsidRPr="003723A5"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Novembre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3CD9690" w14:textId="3EEAD717" w:rsidR="000E7D10" w:rsidRPr="003723A5" w:rsidRDefault="006A3EED"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Pr>
                <w:rFonts w:ascii="Times New Roman" w:eastAsia="Times New Roman" w:hAnsi="Times New Roman" w:cs="Times New Roman"/>
                <w:lang w:eastAsia="fr-FR"/>
              </w:rPr>
              <w:t>719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456CCF2" w14:textId="7C9CBB62"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235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014F1B"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38</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5A44ADED"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lang w:eastAsia="fr-FR"/>
              </w:rPr>
            </w:pPr>
            <w:r w:rsidRPr="003723A5">
              <w:rPr>
                <w:rFonts w:ascii="Times New Roman" w:eastAsia="Times New Roman" w:hAnsi="Times New Roman" w:cs="Times New Roman"/>
                <w:lang w:eastAsia="fr-FR"/>
              </w:rPr>
              <w:t>27</w:t>
            </w:r>
          </w:p>
        </w:tc>
      </w:tr>
      <w:tr w:rsidR="003723A5" w:rsidRPr="003723A5" w14:paraId="22363F3B"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25D4E07" w14:textId="77777777" w:rsidR="000E7D10" w:rsidRPr="00404051" w:rsidRDefault="000E7D10" w:rsidP="001701F5">
            <w:pPr>
              <w:widowControl w:val="0"/>
              <w:pBdr>
                <w:top w:val="nil"/>
                <w:left w:val="nil"/>
                <w:bottom w:val="nil"/>
                <w:right w:val="nil"/>
                <w:between w:val="nil"/>
              </w:pBdr>
              <w:spacing w:after="0" w:line="240" w:lineRule="auto"/>
              <w:ind w:left="145"/>
              <w:jc w:val="both"/>
              <w:rPr>
                <w:rFonts w:ascii="Times New Roman" w:eastAsia="Times New Roman" w:hAnsi="Times New Roman" w:cs="Times New Roman"/>
                <w:bCs/>
                <w:lang w:eastAsia="fr-FR"/>
              </w:rPr>
            </w:pPr>
            <w:r w:rsidRPr="00404051">
              <w:rPr>
                <w:rFonts w:ascii="Times New Roman" w:eastAsia="Times New Roman" w:hAnsi="Times New Roman" w:cs="Times New Roman"/>
                <w:bCs/>
                <w:lang w:eastAsia="fr-FR"/>
              </w:rPr>
              <w:t>Décembre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FF7B283" w14:textId="11C00D72" w:rsidR="000E7D10" w:rsidRPr="001701F5" w:rsidRDefault="006A3EED"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Cs/>
                <w:lang w:eastAsia="fr-FR"/>
              </w:rPr>
            </w:pPr>
            <w:r w:rsidRPr="001701F5">
              <w:rPr>
                <w:rFonts w:ascii="Times New Roman" w:eastAsia="Times New Roman" w:hAnsi="Times New Roman" w:cs="Times New Roman"/>
                <w:bCs/>
                <w:lang w:eastAsia="fr-FR"/>
              </w:rPr>
              <w:t>764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0874A51" w14:textId="2115E4D0" w:rsidR="000E7D10" w:rsidRPr="001701F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Cs/>
                <w:lang w:eastAsia="fr-FR"/>
              </w:rPr>
            </w:pPr>
            <w:r w:rsidRPr="001701F5">
              <w:rPr>
                <w:rFonts w:ascii="Times New Roman" w:eastAsia="Times New Roman" w:hAnsi="Times New Roman" w:cs="Times New Roman"/>
                <w:bCs/>
                <w:lang w:eastAsia="fr-FR"/>
              </w:rPr>
              <w:t>382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13AF538" w14:textId="77777777" w:rsidR="000E7D10" w:rsidRPr="001701F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Cs/>
                <w:lang w:eastAsia="fr-FR"/>
              </w:rPr>
            </w:pPr>
            <w:r w:rsidRPr="001701F5">
              <w:rPr>
                <w:rFonts w:ascii="Times New Roman" w:eastAsia="Times New Roman" w:hAnsi="Times New Roman" w:cs="Times New Roman"/>
                <w:bCs/>
                <w:lang w:eastAsia="fr-FR"/>
              </w:rPr>
              <w:t>66</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0DDE3F7C" w14:textId="77777777" w:rsidR="000E7D10" w:rsidRPr="001701F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Cs/>
                <w:lang w:eastAsia="fr-FR"/>
              </w:rPr>
            </w:pPr>
            <w:r w:rsidRPr="001701F5">
              <w:rPr>
                <w:rFonts w:ascii="Times New Roman" w:eastAsia="Times New Roman" w:hAnsi="Times New Roman" w:cs="Times New Roman"/>
                <w:bCs/>
                <w:lang w:eastAsia="fr-FR"/>
              </w:rPr>
              <w:t>20</w:t>
            </w:r>
          </w:p>
        </w:tc>
      </w:tr>
      <w:tr w:rsidR="003723A5" w:rsidRPr="003723A5" w14:paraId="4D9B6474" w14:textId="77777777" w:rsidTr="00167172">
        <w:trPr>
          <w:trHeight w:val="288"/>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6248357" w14:textId="77777777" w:rsidR="000E7D10" w:rsidRPr="003723A5" w:rsidRDefault="000E7D10" w:rsidP="001701F5">
            <w:pPr>
              <w:widowControl w:val="0"/>
              <w:pBdr>
                <w:top w:val="nil"/>
                <w:left w:val="nil"/>
                <w:bottom w:val="nil"/>
                <w:right w:val="nil"/>
                <w:between w:val="nil"/>
              </w:pBdr>
              <w:spacing w:after="0" w:line="240" w:lineRule="auto"/>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Total</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51079C7D" w14:textId="555C09DC" w:rsidR="003E50DC" w:rsidRPr="003723A5" w:rsidRDefault="001F73DC"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7467</w:t>
            </w:r>
            <w:r w:rsidR="001701F5">
              <w:rPr>
                <w:rFonts w:ascii="Times New Roman" w:eastAsia="Times New Roman" w:hAnsi="Times New Roman" w:cs="Times New Roman"/>
                <w:b/>
                <w:lang w:eastAsia="fr-FR"/>
              </w:rPr>
              <w:t xml:space="preserve"> d</w:t>
            </w:r>
            <w:r w:rsidR="003E50DC">
              <w:rPr>
                <w:rFonts w:ascii="Times New Roman" w:eastAsia="Times New Roman" w:hAnsi="Times New Roman" w:cs="Times New Roman"/>
                <w:b/>
                <w:lang w:eastAsia="fr-FR"/>
              </w:rPr>
              <w:t xml:space="preserve">ont suivi famille </w:t>
            </w:r>
            <w:r w:rsidR="00CB656C">
              <w:rPr>
                <w:rFonts w:ascii="Times New Roman" w:eastAsia="Times New Roman" w:hAnsi="Times New Roman" w:cs="Times New Roman"/>
                <w:b/>
                <w:lang w:eastAsia="fr-FR"/>
              </w:rPr>
              <w:lastRenderedPageBreak/>
              <w:t>2909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1CF7055" w14:textId="3C883936"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lastRenderedPageBreak/>
              <w:t>1 939</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E152A8B"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510</w:t>
            </w:r>
          </w:p>
        </w:tc>
        <w:tc>
          <w:tcPr>
            <w:tcW w:w="1673" w:type="dxa"/>
            <w:tcBorders>
              <w:top w:val="single" w:sz="4" w:space="0" w:color="00000A"/>
              <w:left w:val="single" w:sz="4" w:space="0" w:color="00000A"/>
              <w:bottom w:val="single" w:sz="4" w:space="0" w:color="00000A"/>
              <w:right w:val="single" w:sz="4" w:space="0" w:color="00000A"/>
            </w:tcBorders>
            <w:shd w:val="clear" w:color="auto" w:fill="FFFFFF"/>
          </w:tcPr>
          <w:p w14:paraId="6D0E0324" w14:textId="77777777" w:rsidR="000E7D10" w:rsidRPr="003723A5" w:rsidRDefault="000E7D10" w:rsidP="001701F5">
            <w:pPr>
              <w:widowControl w:val="0"/>
              <w:pBdr>
                <w:top w:val="nil"/>
                <w:left w:val="nil"/>
                <w:bottom w:val="nil"/>
                <w:right w:val="nil"/>
                <w:between w:val="nil"/>
              </w:pBdr>
              <w:spacing w:after="0" w:line="240" w:lineRule="auto"/>
              <w:ind w:right="530"/>
              <w:jc w:val="both"/>
              <w:rPr>
                <w:rFonts w:ascii="Times New Roman" w:eastAsia="Times New Roman" w:hAnsi="Times New Roman" w:cs="Times New Roman"/>
                <w:b/>
                <w:lang w:eastAsia="fr-FR"/>
              </w:rPr>
            </w:pPr>
            <w:r w:rsidRPr="003723A5">
              <w:rPr>
                <w:rFonts w:ascii="Times New Roman" w:eastAsia="Times New Roman" w:hAnsi="Times New Roman" w:cs="Times New Roman"/>
                <w:b/>
                <w:lang w:eastAsia="fr-FR"/>
              </w:rPr>
              <w:t>162</w:t>
            </w:r>
          </w:p>
        </w:tc>
      </w:tr>
    </w:tbl>
    <w:p w14:paraId="5D699107" w14:textId="77777777" w:rsidR="003920AF" w:rsidRPr="003723A5"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p>
    <w:p w14:paraId="7821B26A" w14:textId="77777777" w:rsidR="003920AF" w:rsidRPr="003723A5"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lang w:eastAsia="fr-FR"/>
        </w:rPr>
      </w:pPr>
    </w:p>
    <w:p w14:paraId="3FC68657" w14:textId="50617D14" w:rsidR="003920AF" w:rsidRPr="003723A5" w:rsidRDefault="005F2DA0"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b/>
          <w:sz w:val="24"/>
          <w:szCs w:val="24"/>
          <w:lang w:eastAsia="fr-FR"/>
        </w:rPr>
      </w:pPr>
      <w:r>
        <w:rPr>
          <w:noProof/>
        </w:rPr>
        <mc:AlternateContent>
          <mc:Choice Requires="cx1">
            <w:drawing>
              <wp:inline distT="0" distB="0" distL="0" distR="0" wp14:anchorId="47085AD5" wp14:editId="1C32BEBF">
                <wp:extent cx="4572000" cy="2743200"/>
                <wp:effectExtent l="0" t="0" r="0" b="0"/>
                <wp:docPr id="2" name="Graphique 2">
                  <a:extLst xmlns:a="http://schemas.openxmlformats.org/drawingml/2006/main">
                    <a:ext uri="{FF2B5EF4-FFF2-40B4-BE49-F238E27FC236}">
                      <a16:creationId xmlns:a16="http://schemas.microsoft.com/office/drawing/2014/main" id="{C5C788C1-F0D2-4F2F-879F-37AF8410777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47085AD5" wp14:editId="1C32BEBF">
                <wp:extent cx="4572000" cy="2743200"/>
                <wp:effectExtent l="0" t="0" r="0" b="0"/>
                <wp:docPr id="2" name="Graphique 2">
                  <a:extLst xmlns:a="http://schemas.openxmlformats.org/drawingml/2006/main">
                    <a:ext uri="{FF2B5EF4-FFF2-40B4-BE49-F238E27FC236}">
                      <a16:creationId xmlns:a16="http://schemas.microsoft.com/office/drawing/2014/main" id="{C5C788C1-F0D2-4F2F-879F-37AF8410777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aphique 2">
                          <a:extLst>
                            <a:ext uri="{FF2B5EF4-FFF2-40B4-BE49-F238E27FC236}">
                              <a16:creationId xmlns:a16="http://schemas.microsoft.com/office/drawing/2014/main" id="{C5C788C1-F0D2-4F2F-879F-37AF84107772}"/>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4572000" cy="2743200"/>
                        </a:xfrm>
                        <a:prstGeom prst="rect">
                          <a:avLst/>
                        </a:prstGeom>
                      </pic:spPr>
                    </pic:pic>
                  </a:graphicData>
                </a:graphic>
              </wp:inline>
            </w:drawing>
          </mc:Fallback>
        </mc:AlternateContent>
      </w:r>
    </w:p>
    <w:p w14:paraId="3E1C9EEF" w14:textId="5940BEC3" w:rsidR="003920AF" w:rsidRPr="003723A5"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lang w:eastAsia="fr-FR"/>
        </w:rPr>
      </w:pPr>
    </w:p>
    <w:p w14:paraId="6B09FCCE" w14:textId="77777777" w:rsidR="003920AF" w:rsidRPr="003920AF" w:rsidRDefault="003920AF" w:rsidP="003920AF">
      <w:pPr>
        <w:widowControl w:val="0"/>
        <w:pBdr>
          <w:top w:val="nil"/>
          <w:left w:val="nil"/>
          <w:bottom w:val="nil"/>
          <w:right w:val="nil"/>
          <w:between w:val="nil"/>
        </w:pBdr>
        <w:tabs>
          <w:tab w:val="left" w:pos="284"/>
        </w:tabs>
        <w:spacing w:after="120"/>
        <w:jc w:val="both"/>
        <w:rPr>
          <w:rFonts w:ascii="Times New Roman" w:eastAsia="Times New Roman" w:hAnsi="Times New Roman" w:cs="Times New Roman"/>
          <w:color w:val="FF0000"/>
          <w:sz w:val="24"/>
          <w:szCs w:val="24"/>
          <w:lang w:eastAsia="fr-FR"/>
        </w:rPr>
      </w:pPr>
      <w:r w:rsidRPr="003920AF">
        <w:rPr>
          <w:rFonts w:ascii="Times New Roman" w:eastAsia="Times New Roman" w:hAnsi="Times New Roman" w:cs="Times New Roman"/>
          <w:color w:val="FF0000"/>
          <w:sz w:val="24"/>
          <w:szCs w:val="24"/>
          <w:lang w:eastAsia="fr-FR"/>
        </w:rPr>
        <w:br w:type="page"/>
      </w:r>
    </w:p>
    <w:p w14:paraId="79345DB3" w14:textId="77777777" w:rsidR="003920AF" w:rsidRPr="003920AF" w:rsidRDefault="003920AF" w:rsidP="003920AF">
      <w:pPr>
        <w:widowControl w:val="0"/>
        <w:pBdr>
          <w:top w:val="nil"/>
          <w:left w:val="nil"/>
          <w:bottom w:val="nil"/>
          <w:right w:val="nil"/>
          <w:between w:val="nil"/>
        </w:pBdr>
        <w:tabs>
          <w:tab w:val="left" w:pos="284"/>
        </w:tabs>
        <w:spacing w:after="120"/>
        <w:jc w:val="both"/>
        <w:rPr>
          <w:rFonts w:ascii="Times New Roman" w:eastAsia="Times New Roman" w:hAnsi="Times New Roman" w:cs="Times New Roman"/>
          <w:b/>
          <w:sz w:val="24"/>
          <w:szCs w:val="24"/>
          <w:lang w:eastAsia="fr-FR"/>
        </w:rPr>
      </w:pPr>
      <w:r w:rsidRPr="003920AF">
        <w:rPr>
          <w:rFonts w:ascii="Times New Roman" w:eastAsia="Times New Roman" w:hAnsi="Times New Roman" w:cs="Times New Roman"/>
          <w:b/>
          <w:sz w:val="24"/>
          <w:szCs w:val="24"/>
          <w:lang w:eastAsia="fr-FR"/>
        </w:rPr>
        <w:lastRenderedPageBreak/>
        <w:t>B)</w:t>
      </w:r>
      <w:r w:rsidRPr="003920AF">
        <w:rPr>
          <w:rFonts w:ascii="Times New Roman" w:eastAsia="Times New Roman" w:hAnsi="Times New Roman" w:cs="Times New Roman"/>
          <w:b/>
          <w:sz w:val="24"/>
          <w:szCs w:val="24"/>
          <w:lang w:eastAsia="fr-FR"/>
        </w:rPr>
        <w:tab/>
      </w:r>
      <w:r w:rsidRPr="003920AF">
        <w:rPr>
          <w:rFonts w:ascii="Times New Roman" w:eastAsia="Times New Roman" w:hAnsi="Times New Roman" w:cs="Times New Roman"/>
          <w:b/>
          <w:sz w:val="24"/>
          <w:szCs w:val="24"/>
          <w:lang w:eastAsia="fr-FR"/>
        </w:rPr>
        <w:tab/>
        <w:t>Permanences</w:t>
      </w:r>
    </w:p>
    <w:p w14:paraId="736AC4AA" w14:textId="77777777" w:rsidR="00262FF5" w:rsidRDefault="00262FF5"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L’accueil se fait en principe sur rendez-vous à la suite d’un premier contact téléphonique ou mail. </w:t>
      </w:r>
    </w:p>
    <w:p w14:paraId="05723CE4" w14:textId="77777777" w:rsidR="00262FF5" w:rsidRDefault="00262FF5"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peut arriver que certaines familles passent sans rendez-vous.</w:t>
      </w:r>
    </w:p>
    <w:p w14:paraId="1F3C3CB5" w14:textId="77777777" w:rsidR="00FE6188" w:rsidRPr="00FE6188" w:rsidRDefault="00FE6188" w:rsidP="00FE6188">
      <w:pPr>
        <w:suppressAutoHyphens/>
        <w:spacing w:after="60" w:line="240" w:lineRule="auto"/>
        <w:jc w:val="both"/>
        <w:rPr>
          <w:rFonts w:ascii="Times New Roman" w:eastAsia="Calibri" w:hAnsi="Times New Roman" w:cs="Times New Roman"/>
          <w:sz w:val="24"/>
          <w:lang w:eastAsia="fr-FR"/>
        </w:rPr>
      </w:pPr>
      <w:r w:rsidRPr="00FE6188">
        <w:rPr>
          <w:rFonts w:ascii="Times New Roman" w:eastAsia="Calibri" w:hAnsi="Times New Roman" w:cs="Times New Roman"/>
          <w:sz w:val="24"/>
          <w:lang w:eastAsia="fr-FR"/>
        </w:rPr>
        <w:t>Un premier rendez-vous est donné aux familles dont les logements, tels que décrits au téléphone ou par mail, présentent un risque d’intoxication au plomb, nos indices étant la composition de la famille (avec femme enceinte et/ou jeune enfant), l’année de construction (rarement connue par les familles) et le plus souvent l’état du logement. Il arrive que du plomb ait déjà été détecté, que les plombémies soient déjà pratiquées ou que l’immeuble indiqué soit déjà connu de l’AFVS. Une liste de documents nécessaires au dossier est établie pour venir étayer l’état du logement ; la nécessité d’un déplacement de l’association pour une visite du logement est jugée à ce moment-là.</w:t>
      </w:r>
    </w:p>
    <w:p w14:paraId="14863923" w14:textId="77777777" w:rsidR="003920AF" w:rsidRPr="003B6724"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p>
    <w:p w14:paraId="7C4AA876" w14:textId="77777777" w:rsidR="003920AF" w:rsidRPr="003B6724" w:rsidRDefault="003920AF" w:rsidP="00E6449F">
      <w:pPr>
        <w:widowControl w:val="0"/>
        <w:numPr>
          <w:ilvl w:val="0"/>
          <w:numId w:val="9"/>
        </w:numPr>
        <w:pBdr>
          <w:top w:val="nil"/>
          <w:left w:val="nil"/>
          <w:bottom w:val="nil"/>
          <w:right w:val="nil"/>
          <w:between w:val="nil"/>
        </w:pBdr>
        <w:spacing w:after="120" w:line="240" w:lineRule="auto"/>
        <w:ind w:hanging="720"/>
        <w:jc w:val="both"/>
        <w:rPr>
          <w:rFonts w:ascii="Times New Roman" w:eastAsia="Times New Roman" w:hAnsi="Times New Roman" w:cs="Times New Roman"/>
          <w:b/>
          <w:bCs/>
          <w:sz w:val="24"/>
          <w:szCs w:val="24"/>
          <w:lang w:eastAsia="fr-FR"/>
        </w:rPr>
      </w:pPr>
      <w:r w:rsidRPr="003B6724">
        <w:rPr>
          <w:rFonts w:ascii="Times New Roman" w:eastAsia="Times New Roman" w:hAnsi="Times New Roman" w:cs="Times New Roman"/>
          <w:b/>
          <w:bCs/>
          <w:sz w:val="24"/>
          <w:szCs w:val="24"/>
          <w:lang w:eastAsia="fr-FR"/>
        </w:rPr>
        <w:t>Entretiens en présentiel</w:t>
      </w:r>
    </w:p>
    <w:p w14:paraId="572DB246" w14:textId="703D5963" w:rsidR="003920AF" w:rsidRPr="00366750"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bCs/>
          <w:sz w:val="24"/>
          <w:szCs w:val="24"/>
          <w:lang w:eastAsia="fr-FR"/>
        </w:rPr>
      </w:pPr>
      <w:r w:rsidRPr="00366750">
        <w:rPr>
          <w:rFonts w:ascii="Times New Roman" w:eastAsia="Times New Roman" w:hAnsi="Times New Roman" w:cs="Times New Roman"/>
          <w:sz w:val="24"/>
          <w:szCs w:val="24"/>
          <w:lang w:eastAsia="fr-FR"/>
        </w:rPr>
        <w:t xml:space="preserve">Afin de respecter les consignes sanitaires, nous n’avons accordé que </w:t>
      </w:r>
      <w:r w:rsidR="000027B1" w:rsidRPr="00366750">
        <w:rPr>
          <w:rFonts w:ascii="Times New Roman" w:eastAsia="Times New Roman" w:hAnsi="Times New Roman" w:cs="Times New Roman"/>
          <w:b/>
          <w:bCs/>
          <w:sz w:val="24"/>
          <w:szCs w:val="24"/>
          <w:lang w:eastAsia="fr-FR"/>
        </w:rPr>
        <w:t>204</w:t>
      </w:r>
      <w:r w:rsidR="003B6724" w:rsidRPr="00366750">
        <w:rPr>
          <w:rFonts w:ascii="Times New Roman" w:eastAsia="Times New Roman" w:hAnsi="Times New Roman" w:cs="Times New Roman"/>
          <w:b/>
          <w:bCs/>
          <w:sz w:val="24"/>
          <w:szCs w:val="24"/>
          <w:lang w:eastAsia="fr-FR"/>
        </w:rPr>
        <w:t xml:space="preserve"> rendez-vous</w:t>
      </w:r>
      <w:r w:rsidR="003B6724" w:rsidRPr="00366750">
        <w:rPr>
          <w:rFonts w:ascii="Times New Roman" w:eastAsia="Times New Roman" w:hAnsi="Times New Roman" w:cs="Times New Roman"/>
          <w:b/>
          <w:sz w:val="24"/>
          <w:szCs w:val="24"/>
          <w:lang w:eastAsia="fr-FR"/>
        </w:rPr>
        <w:t xml:space="preserve"> en</w:t>
      </w:r>
      <w:r w:rsidR="00BD1C0D" w:rsidRPr="00366750">
        <w:rPr>
          <w:rFonts w:ascii="Times New Roman" w:eastAsia="Times New Roman" w:hAnsi="Times New Roman" w:cs="Times New Roman"/>
          <w:b/>
          <w:sz w:val="24"/>
          <w:szCs w:val="24"/>
          <w:lang w:eastAsia="fr-FR"/>
        </w:rPr>
        <w:t xml:space="preserve"> </w:t>
      </w:r>
      <w:r w:rsidR="003B6724" w:rsidRPr="00366750">
        <w:rPr>
          <w:rFonts w:ascii="Times New Roman" w:eastAsia="Times New Roman" w:hAnsi="Times New Roman" w:cs="Times New Roman"/>
          <w:b/>
          <w:sz w:val="24"/>
          <w:szCs w:val="24"/>
          <w:lang w:eastAsia="fr-FR"/>
        </w:rPr>
        <w:t xml:space="preserve">2021, </w:t>
      </w:r>
      <w:r w:rsidRPr="00366750">
        <w:rPr>
          <w:rFonts w:ascii="Times New Roman" w:eastAsia="Times New Roman" w:hAnsi="Times New Roman" w:cs="Times New Roman"/>
          <w:b/>
          <w:sz w:val="24"/>
          <w:szCs w:val="24"/>
          <w:lang w:eastAsia="fr-FR"/>
        </w:rPr>
        <w:t>154 en 2020</w:t>
      </w:r>
      <w:r w:rsidRPr="00366750">
        <w:rPr>
          <w:rFonts w:ascii="Times New Roman" w:eastAsia="Times New Roman" w:hAnsi="Times New Roman" w:cs="Times New Roman"/>
          <w:sz w:val="24"/>
          <w:szCs w:val="24"/>
          <w:lang w:eastAsia="fr-FR"/>
        </w:rPr>
        <w:t xml:space="preserve"> (251</w:t>
      </w:r>
      <w:r w:rsidRPr="00366750">
        <w:rPr>
          <w:rFonts w:ascii="Times New Roman" w:eastAsia="Times New Roman" w:hAnsi="Times New Roman" w:cs="Times New Roman"/>
          <w:b/>
          <w:sz w:val="24"/>
          <w:szCs w:val="24"/>
          <w:lang w:eastAsia="fr-FR"/>
        </w:rPr>
        <w:t xml:space="preserve"> </w:t>
      </w:r>
      <w:r w:rsidRPr="00366750">
        <w:rPr>
          <w:rFonts w:ascii="Times New Roman" w:eastAsia="Times New Roman" w:hAnsi="Times New Roman" w:cs="Times New Roman"/>
          <w:sz w:val="24"/>
          <w:szCs w:val="24"/>
          <w:lang w:eastAsia="fr-FR"/>
        </w:rPr>
        <w:t xml:space="preserve">en 2019), en grande majorité sous la forme d’entretiens individuels (rappelons que ce chiffre ne tient pas compte des rencontres sans rendez-vous). </w:t>
      </w:r>
    </w:p>
    <w:p w14:paraId="0F1D0791" w14:textId="77777777" w:rsidR="003920AF" w:rsidRPr="00366750"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b/>
          <w:sz w:val="24"/>
          <w:szCs w:val="24"/>
          <w:lang w:eastAsia="fr-FR"/>
        </w:rPr>
      </w:pPr>
    </w:p>
    <w:p w14:paraId="67B7FADF" w14:textId="06578C1E" w:rsidR="003920AF" w:rsidRPr="00366750" w:rsidRDefault="003920AF" w:rsidP="003920AF">
      <w:pPr>
        <w:widowControl w:val="0"/>
        <w:pBdr>
          <w:top w:val="nil"/>
          <w:left w:val="nil"/>
          <w:bottom w:val="nil"/>
          <w:right w:val="nil"/>
          <w:between w:val="nil"/>
        </w:pBdr>
        <w:spacing w:before="100" w:after="120" w:line="240" w:lineRule="auto"/>
        <w:rPr>
          <w:rFonts w:ascii="Times New Roman" w:eastAsia="Times New Roman" w:hAnsi="Times New Roman" w:cs="Times New Roman"/>
          <w:b/>
          <w:sz w:val="24"/>
          <w:szCs w:val="24"/>
          <w:lang w:eastAsia="fr-FR"/>
        </w:rPr>
      </w:pPr>
      <w:bookmarkStart w:id="1" w:name="_Hlk82427370"/>
      <w:r w:rsidRPr="00366750">
        <w:rPr>
          <w:rFonts w:ascii="Times New Roman" w:eastAsia="Times New Roman" w:hAnsi="Times New Roman" w:cs="Times New Roman"/>
          <w:b/>
          <w:sz w:val="24"/>
          <w:szCs w:val="24"/>
          <w:lang w:eastAsia="fr-FR"/>
        </w:rPr>
        <w:t>Répartition des rendez-vous accordés en 202</w:t>
      </w:r>
      <w:r w:rsidR="00197C11" w:rsidRPr="00366750">
        <w:rPr>
          <w:rFonts w:ascii="Times New Roman" w:eastAsia="Times New Roman" w:hAnsi="Times New Roman" w:cs="Times New Roman"/>
          <w:b/>
          <w:sz w:val="24"/>
          <w:szCs w:val="24"/>
          <w:lang w:eastAsia="fr-FR"/>
        </w:rPr>
        <w:t>1</w:t>
      </w:r>
      <w:r w:rsidRPr="00366750">
        <w:rPr>
          <w:rFonts w:ascii="Times New Roman" w:eastAsia="Times New Roman" w:hAnsi="Times New Roman" w:cs="Times New Roman"/>
          <w:b/>
          <w:sz w:val="24"/>
          <w:szCs w:val="24"/>
          <w:lang w:eastAsia="fr-FR"/>
        </w:rPr>
        <w:t xml:space="preserve"> par département et par mois</w:t>
      </w:r>
    </w:p>
    <w:tbl>
      <w:tblPr>
        <w:tblW w:w="9493" w:type="dxa"/>
        <w:tblLayout w:type="fixed"/>
        <w:tblLook w:val="0400" w:firstRow="0" w:lastRow="0" w:firstColumn="0" w:lastColumn="0" w:noHBand="0" w:noVBand="1"/>
      </w:tblPr>
      <w:tblGrid>
        <w:gridCol w:w="988"/>
        <w:gridCol w:w="850"/>
        <w:gridCol w:w="1134"/>
        <w:gridCol w:w="1134"/>
        <w:gridCol w:w="851"/>
        <w:gridCol w:w="1275"/>
        <w:gridCol w:w="993"/>
        <w:gridCol w:w="850"/>
        <w:gridCol w:w="709"/>
        <w:gridCol w:w="709"/>
      </w:tblGrid>
      <w:tr w:rsidR="00366750" w:rsidRPr="00366750" w14:paraId="217A37BB"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8203BDE" w14:textId="5C585E3D" w:rsidR="003920AF" w:rsidRPr="0036675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202</w:t>
            </w:r>
            <w:r w:rsidR="0057505A" w:rsidRPr="00366750">
              <w:rPr>
                <w:rFonts w:ascii="Times New Roman" w:eastAsia="Times New Roman" w:hAnsi="Times New Roman" w:cs="Times New Roman"/>
                <w:b/>
                <w:bCs/>
                <w:sz w:val="20"/>
                <w:szCs w:val="20"/>
                <w:lang w:eastAsia="fr-FR"/>
              </w:rPr>
              <w:t>1</w:t>
            </w:r>
          </w:p>
          <w:p w14:paraId="27A57AFB" w14:textId="77777777" w:rsidR="003920AF" w:rsidRPr="0036675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p>
        </w:tc>
        <w:tc>
          <w:tcPr>
            <w:tcW w:w="85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26BC607" w14:textId="77777777" w:rsidR="003920AF" w:rsidRPr="0036675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Paris</w:t>
            </w:r>
          </w:p>
          <w:p w14:paraId="4B98C206" w14:textId="77777777" w:rsidR="003920AF" w:rsidRPr="0036675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p>
        </w:tc>
        <w:tc>
          <w:tcPr>
            <w:tcW w:w="1134"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E5844F5"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Hauts-de-Seine</w:t>
            </w:r>
          </w:p>
        </w:tc>
        <w:tc>
          <w:tcPr>
            <w:tcW w:w="1134"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B5A509B"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Seine-Saint-</w:t>
            </w:r>
          </w:p>
          <w:p w14:paraId="32D32FD6"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Denis</w:t>
            </w:r>
          </w:p>
        </w:tc>
        <w:tc>
          <w:tcPr>
            <w:tcW w:w="851"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ADF034D"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Val-de-Marne</w:t>
            </w:r>
          </w:p>
          <w:p w14:paraId="088E83A8"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p>
        </w:tc>
        <w:tc>
          <w:tcPr>
            <w:tcW w:w="127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E5D800C"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Seine-et-Marne</w:t>
            </w:r>
          </w:p>
          <w:p w14:paraId="44063928"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p>
        </w:tc>
        <w:tc>
          <w:tcPr>
            <w:tcW w:w="99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DCB837B" w14:textId="77777777" w:rsidR="003920AF" w:rsidRPr="0036675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Essonne</w:t>
            </w:r>
          </w:p>
          <w:p w14:paraId="437FD841" w14:textId="77777777" w:rsidR="003920AF" w:rsidRPr="0036675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p>
        </w:tc>
        <w:tc>
          <w:tcPr>
            <w:tcW w:w="85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A9815E6" w14:textId="2038E8BB" w:rsidR="003920AF" w:rsidRPr="00366750" w:rsidRDefault="003012A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Val d’</w:t>
            </w:r>
            <w:r w:rsidR="003920AF" w:rsidRPr="00366750">
              <w:rPr>
                <w:rFonts w:ascii="Times New Roman" w:eastAsia="Times New Roman" w:hAnsi="Times New Roman" w:cs="Times New Roman"/>
                <w:b/>
                <w:bCs/>
                <w:sz w:val="20"/>
                <w:szCs w:val="20"/>
                <w:lang w:eastAsia="fr-FR"/>
              </w:rPr>
              <w:t>Oise</w:t>
            </w:r>
          </w:p>
          <w:p w14:paraId="578CDBB0" w14:textId="77777777" w:rsidR="003920AF" w:rsidRPr="0036675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p>
        </w:tc>
        <w:tc>
          <w:tcPr>
            <w:tcW w:w="709"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1D4E58C"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Autres</w:t>
            </w:r>
          </w:p>
          <w:p w14:paraId="6F771A4D"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p>
        </w:tc>
        <w:tc>
          <w:tcPr>
            <w:tcW w:w="709"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738F222"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Total</w:t>
            </w:r>
          </w:p>
          <w:p w14:paraId="6EADED6C"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p>
        </w:tc>
      </w:tr>
      <w:tr w:rsidR="00366750" w:rsidRPr="00366750" w14:paraId="612B55FD"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8B8BF32"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Janvier</w:t>
            </w:r>
          </w:p>
        </w:tc>
        <w:tc>
          <w:tcPr>
            <w:tcW w:w="850"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bottom"/>
          </w:tcPr>
          <w:p w14:paraId="128BDF32" w14:textId="27ACD1DF"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10</w:t>
            </w:r>
          </w:p>
        </w:tc>
        <w:tc>
          <w:tcPr>
            <w:tcW w:w="1134"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1AFE4893" w14:textId="2BFC1B86"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4</w:t>
            </w:r>
          </w:p>
        </w:tc>
        <w:tc>
          <w:tcPr>
            <w:tcW w:w="1134"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2832E6DA" w14:textId="65C2FA29"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7</w:t>
            </w:r>
          </w:p>
        </w:tc>
        <w:tc>
          <w:tcPr>
            <w:tcW w:w="851"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43CEFC8E" w14:textId="33ACB977"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76BBB8BC" w14:textId="2265BA67"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1AAB0CBE" w14:textId="56735A8D"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2F14A606" w14:textId="25545F9F"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709"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4631F538" w14:textId="48BBB591"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00000A"/>
              <w:left w:val="single" w:sz="6" w:space="0" w:color="CCCCCC"/>
              <w:bottom w:val="single" w:sz="6" w:space="0" w:color="00000A"/>
              <w:right w:val="single" w:sz="6" w:space="0" w:color="00000A"/>
            </w:tcBorders>
            <w:tcMar>
              <w:top w:w="0" w:type="dxa"/>
              <w:left w:w="40" w:type="dxa"/>
              <w:bottom w:w="0" w:type="dxa"/>
              <w:right w:w="40" w:type="dxa"/>
            </w:tcMar>
            <w:vAlign w:val="bottom"/>
          </w:tcPr>
          <w:p w14:paraId="0599324D" w14:textId="7A31C0D3" w:rsidR="003920AF" w:rsidRPr="00366750" w:rsidRDefault="003012A7"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2</w:t>
            </w:r>
            <w:r w:rsidR="00366750" w:rsidRPr="00366750">
              <w:rPr>
                <w:rFonts w:ascii="Times New Roman" w:eastAsia="Calibri" w:hAnsi="Times New Roman" w:cs="Times New Roman"/>
                <w:b/>
                <w:bCs/>
                <w:sz w:val="20"/>
                <w:szCs w:val="20"/>
                <w:lang w:eastAsia="fr-FR"/>
              </w:rPr>
              <w:t>2</w:t>
            </w:r>
          </w:p>
        </w:tc>
      </w:tr>
      <w:tr w:rsidR="00366750" w:rsidRPr="00366750" w14:paraId="4743DD0C"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68EB695"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Février</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3BFF4CA5" w14:textId="387074D8"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8</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C2C199A" w14:textId="4D3F5557"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9</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2DF039C" w14:textId="11B9C067"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4</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09A4945" w14:textId="05502E2D"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9F9AE7D" w14:textId="355E7F8E"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AA7C3C3" w14:textId="543CA3A3"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10DB4DA" w14:textId="6E0BC2CA"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5E0050E" w14:textId="14431F12"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E2EDF92" w14:textId="5A858DCF" w:rsidR="003920AF" w:rsidRPr="00366750" w:rsidRDefault="003012A7"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21</w:t>
            </w:r>
          </w:p>
        </w:tc>
      </w:tr>
      <w:tr w:rsidR="00366750" w:rsidRPr="00366750" w14:paraId="329DE339"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183FC9D"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Mars</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0F7ED20E" w14:textId="1E16E212"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9</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F4D0D59" w14:textId="3F48408B"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3</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A05D3E5" w14:textId="049EC353"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8</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C9EB362" w14:textId="22971C34"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F54A37A" w14:textId="1A21ADAA"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D102FF4" w14:textId="19102422"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10C52B2" w14:textId="1B46E9DF"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0CD5334" w14:textId="2F166C06"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FFDB1E1" w14:textId="09DBA8EF" w:rsidR="003920AF" w:rsidRPr="00366750" w:rsidRDefault="00F55605"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21</w:t>
            </w:r>
          </w:p>
        </w:tc>
      </w:tr>
      <w:tr w:rsidR="00366750" w:rsidRPr="00366750" w14:paraId="576585DC"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E22DD6B"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Avril</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4A95384C" w14:textId="17099066"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99DA123" w14:textId="51E0DA8E"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F3B9A47" w14:textId="59B805DE"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C9A521B" w14:textId="2D0E6067"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74CDE7A" w14:textId="24A019E6"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AFFD425" w14:textId="6E288C6D"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37A89DF" w14:textId="05FDA17B"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F0828B9" w14:textId="25F01260"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70F0CA9" w14:textId="0461F800"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3</w:t>
            </w:r>
          </w:p>
        </w:tc>
      </w:tr>
      <w:tr w:rsidR="00366750" w:rsidRPr="00366750" w14:paraId="5288D1BF"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CCD3A49"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Mai</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1841FBE8" w14:textId="6883E2B8"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0</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669B0A6" w14:textId="3A2D4D0F"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2</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FAAA115" w14:textId="03C5F0C4"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FF24EC4" w14:textId="49D40D2F"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DC46828" w14:textId="670AA794"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2DC8DC9" w14:textId="1ECBBB00"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2384E42" w14:textId="08D1A780"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51F0595" w14:textId="6E138B53"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225E32C" w14:textId="0618921B" w:rsidR="003920AF" w:rsidRPr="00366750" w:rsidRDefault="00F55605"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3</w:t>
            </w:r>
          </w:p>
        </w:tc>
      </w:tr>
      <w:tr w:rsidR="00366750" w:rsidRPr="00366750" w14:paraId="42221D21"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5E36028"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Juin</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5EECBB37" w14:textId="602436E0"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9</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AD72145" w14:textId="76F1F942"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8</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A242A4E" w14:textId="5BB23DE2"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2</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877F52A" w14:textId="075C253A"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D050546" w14:textId="0149CD78"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4A85766" w14:textId="36E81A68"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92DBF65" w14:textId="37CC6269"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B144947" w14:textId="243246A1"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44BFC7E" w14:textId="607F2373" w:rsidR="003920AF" w:rsidRPr="00366750" w:rsidRDefault="00F55605"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19</w:t>
            </w:r>
          </w:p>
        </w:tc>
      </w:tr>
      <w:tr w:rsidR="00366750" w:rsidRPr="00366750" w14:paraId="2CF4D7E5"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1C44D09" w14:textId="169427F0"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Juillet</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52CC2823" w14:textId="685A1FFD"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6</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D2CA6B2" w14:textId="3BF45DC0"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7</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503EEA7" w14:textId="26CF4FE5"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5</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2E75D66" w14:textId="6FBFB475"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0F6FF00" w14:textId="76ACCF54" w:rsidR="003920AF" w:rsidRPr="00366750" w:rsidRDefault="00851576"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EA1810A" w14:textId="0A290382"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4E00E88" w14:textId="62784B52"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29A7690" w14:textId="0A3AE924"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AC32F27" w14:textId="1127C010"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20</w:t>
            </w:r>
          </w:p>
        </w:tc>
      </w:tr>
      <w:tr w:rsidR="00366750" w:rsidRPr="00366750" w14:paraId="5C528837"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80B25D0" w14:textId="5C97229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Août</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6EB66A30" w14:textId="32F5BE87"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2</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714942B" w14:textId="28BD637F"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4</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B8522A5" w14:textId="043CE47E" w:rsidR="003920AF" w:rsidRPr="00366750" w:rsidRDefault="003012A7"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2</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D8ED26E" w14:textId="2D486D45"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B2BB288" w14:textId="3F9AB617"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66CECD0" w14:textId="61BA3546"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BC5C67E" w14:textId="49767D85"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D5CD54B" w14:textId="6A33349E"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D6F9276" w14:textId="41A6B65E"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8</w:t>
            </w:r>
          </w:p>
        </w:tc>
      </w:tr>
      <w:tr w:rsidR="00366750" w:rsidRPr="00366750" w14:paraId="25D0AE18"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5408D88"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Septembre</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7882754B" w14:textId="189AFDAA"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4</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FDAA4C0" w14:textId="0513C6F1"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11</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1EF1FCF" w14:textId="6F5D9099"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10</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DA41BAC" w14:textId="73AC18E1"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BC6564C" w14:textId="68327B2B"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2E98005" w14:textId="157C9A27"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2E1148F" w14:textId="38D9C58E"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FDE9C7F" w14:textId="6538386E"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A269937" w14:textId="11A9C08A" w:rsidR="003920AF" w:rsidRPr="00366750" w:rsidRDefault="00366750" w:rsidP="00197C11">
            <w:pPr>
              <w:widowControl w:val="0"/>
              <w:spacing w:after="0" w:line="240" w:lineRule="auto"/>
              <w:rPr>
                <w:rFonts w:ascii="Times New Roman" w:eastAsia="Calibri" w:hAnsi="Times New Roman" w:cs="Times New Roman"/>
                <w:b/>
                <w:bCs/>
                <w:sz w:val="20"/>
                <w:szCs w:val="20"/>
                <w:lang w:eastAsia="fr-FR"/>
              </w:rPr>
            </w:pPr>
            <w:r>
              <w:rPr>
                <w:rFonts w:ascii="Times New Roman" w:eastAsia="Calibri" w:hAnsi="Times New Roman" w:cs="Times New Roman"/>
                <w:b/>
                <w:bCs/>
                <w:sz w:val="20"/>
                <w:szCs w:val="20"/>
                <w:lang w:eastAsia="fr-FR"/>
              </w:rPr>
              <w:t xml:space="preserve">    </w:t>
            </w:r>
            <w:r w:rsidRPr="00366750">
              <w:rPr>
                <w:rFonts w:ascii="Times New Roman" w:eastAsia="Calibri" w:hAnsi="Times New Roman" w:cs="Times New Roman"/>
                <w:b/>
                <w:bCs/>
                <w:sz w:val="20"/>
                <w:szCs w:val="20"/>
                <w:lang w:eastAsia="fr-FR"/>
              </w:rPr>
              <w:t>25</w:t>
            </w:r>
          </w:p>
        </w:tc>
      </w:tr>
      <w:tr w:rsidR="00366750" w:rsidRPr="00366750" w14:paraId="34749706"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1B3A3C3"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Octobre</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739E4FE5" w14:textId="0D021437"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0</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B6BFF27" w14:textId="0A9E200E"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11</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928317E" w14:textId="73812D4C"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5</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5FF7CB3" w14:textId="05F5F950"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55FB546" w14:textId="486A2FBA"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3B9F487" w14:textId="5841295B" w:rsidR="003920AF" w:rsidRPr="00366750" w:rsidRDefault="003920AF" w:rsidP="00197C11">
            <w:pPr>
              <w:widowControl w:val="0"/>
              <w:spacing w:after="0" w:line="240" w:lineRule="auto"/>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FE6BE6D" w14:textId="2CB5DF38"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2243E35" w14:textId="56DC62DF"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3732C3A" w14:textId="1C30B210"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16</w:t>
            </w:r>
          </w:p>
        </w:tc>
      </w:tr>
      <w:tr w:rsidR="00366750" w:rsidRPr="00366750" w14:paraId="323B0C20" w14:textId="77777777" w:rsidTr="00D74352">
        <w:trPr>
          <w:trHeight w:val="26"/>
        </w:trPr>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7D28583"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Novembre</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6258E59A" w14:textId="23CE30F6"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2</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76D3E42" w14:textId="15B14091"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13</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4FA2061" w14:textId="3DB3B638"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2</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AB8D7C6" w14:textId="3CCCE4B8"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03A72AF" w14:textId="4B8EB545"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D4EA6C7" w14:textId="5868E7BA"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D60D5DE" w14:textId="5F519909"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6F97A9E" w14:textId="5FC9E48B"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BE1D87D" w14:textId="14201AD4"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17</w:t>
            </w:r>
          </w:p>
        </w:tc>
      </w:tr>
      <w:tr w:rsidR="00366750" w:rsidRPr="00366750" w14:paraId="38AFF9FE"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E4D03DD"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Décembre</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0B99FFC4" w14:textId="02FE154D"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13</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DF5CACF" w14:textId="363A2C84"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10</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972416A" w14:textId="326254B1" w:rsidR="003920AF" w:rsidRPr="00366750" w:rsidRDefault="00BD1C0D"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5</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F444DA9" w14:textId="169FBAF9"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A64112E" w14:textId="08D4AAEB"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BF3E1D0" w14:textId="5F6FE980" w:rsidR="003920AF" w:rsidRPr="00366750" w:rsidRDefault="00D74352" w:rsidP="003920AF">
            <w:pPr>
              <w:widowControl w:val="0"/>
              <w:spacing w:after="0" w:line="240" w:lineRule="auto"/>
              <w:jc w:val="center"/>
              <w:rPr>
                <w:rFonts w:ascii="Times New Roman" w:eastAsia="Calibri" w:hAnsi="Times New Roman" w:cs="Times New Roman"/>
                <w:sz w:val="20"/>
                <w:szCs w:val="20"/>
                <w:lang w:eastAsia="fr-FR"/>
              </w:rPr>
            </w:pPr>
            <w:r w:rsidRPr="00366750">
              <w:rPr>
                <w:rFonts w:ascii="Times New Roman" w:eastAsia="Calibri" w:hAnsi="Times New Roman" w:cs="Times New Roman"/>
                <w:sz w:val="20"/>
                <w:szCs w:val="20"/>
                <w:lang w:eastAsia="fr-FR"/>
              </w:rPr>
              <w:t>1</w:t>
            </w: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462AA2B5" w14:textId="5CC489E9"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CB0D1CB" w14:textId="7AEB9A0A" w:rsidR="003920AF" w:rsidRPr="00366750" w:rsidRDefault="003920AF" w:rsidP="003920AF">
            <w:pPr>
              <w:widowControl w:val="0"/>
              <w:spacing w:after="0" w:line="240" w:lineRule="auto"/>
              <w:jc w:val="center"/>
              <w:rPr>
                <w:rFonts w:ascii="Times New Roman" w:eastAsia="Calibri" w:hAnsi="Times New Roman" w:cs="Times New Roman"/>
                <w:sz w:val="20"/>
                <w:szCs w:val="20"/>
                <w:lang w:eastAsia="fr-FR"/>
              </w:rPr>
            </w:pP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66D42FE" w14:textId="7D40D5A1"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29</w:t>
            </w:r>
          </w:p>
        </w:tc>
      </w:tr>
      <w:tr w:rsidR="00366750" w:rsidRPr="00366750" w14:paraId="0CCDBA78" w14:textId="77777777" w:rsidTr="00D74352">
        <w:tc>
          <w:tcPr>
            <w:tcW w:w="988"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2165871" w14:textId="77777777" w:rsidR="003920AF" w:rsidRPr="0036675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366750">
              <w:rPr>
                <w:rFonts w:ascii="Times New Roman" w:eastAsia="Times New Roman" w:hAnsi="Times New Roman" w:cs="Times New Roman"/>
                <w:b/>
                <w:bCs/>
                <w:sz w:val="20"/>
                <w:szCs w:val="20"/>
                <w:lang w:eastAsia="fr-FR"/>
              </w:rPr>
              <w:t>Total</w:t>
            </w:r>
          </w:p>
        </w:tc>
        <w:tc>
          <w:tcPr>
            <w:tcW w:w="850" w:type="dxa"/>
            <w:tcBorders>
              <w:top w:val="single" w:sz="6" w:space="0" w:color="CCCCCC"/>
              <w:left w:val="single" w:sz="6" w:space="0" w:color="00000A"/>
              <w:bottom w:val="single" w:sz="6" w:space="0" w:color="00000A"/>
              <w:right w:val="single" w:sz="6" w:space="0" w:color="00000A"/>
            </w:tcBorders>
            <w:tcMar>
              <w:top w:w="0" w:type="dxa"/>
              <w:left w:w="40" w:type="dxa"/>
              <w:bottom w:w="0" w:type="dxa"/>
              <w:right w:w="40" w:type="dxa"/>
            </w:tcMar>
            <w:vAlign w:val="bottom"/>
          </w:tcPr>
          <w:p w14:paraId="3E4BD8B8" w14:textId="6403A771"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64</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7EC5D35F" w14:textId="32E2631D"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83</w:t>
            </w:r>
          </w:p>
        </w:tc>
        <w:tc>
          <w:tcPr>
            <w:tcW w:w="1134"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64ADD20" w14:textId="782797D5"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52</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111C09D" w14:textId="21F8C815"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0</w:t>
            </w:r>
          </w:p>
        </w:tc>
        <w:tc>
          <w:tcPr>
            <w:tcW w:w="1275"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116EC0D" w14:textId="76208A7A" w:rsidR="003920AF" w:rsidRPr="00366750" w:rsidRDefault="009950CC"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1</w:t>
            </w: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076A7E3A" w14:textId="32011CA3"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1</w:t>
            </w:r>
          </w:p>
        </w:tc>
        <w:tc>
          <w:tcPr>
            <w:tcW w:w="850"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B792B56" w14:textId="163FA438" w:rsidR="003920AF" w:rsidRPr="00366750" w:rsidRDefault="00851576"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1</w:t>
            </w: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12803D2D" w14:textId="228BC406" w:rsidR="003920AF" w:rsidRPr="00366750" w:rsidRDefault="00851576"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2</w:t>
            </w:r>
          </w:p>
        </w:tc>
        <w:tc>
          <w:tcPr>
            <w:tcW w:w="709"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CB7A8A5" w14:textId="6BE5C2CA" w:rsidR="003920AF" w:rsidRPr="00366750" w:rsidRDefault="00366750" w:rsidP="003920AF">
            <w:pPr>
              <w:widowControl w:val="0"/>
              <w:spacing w:after="0" w:line="240" w:lineRule="auto"/>
              <w:jc w:val="center"/>
              <w:rPr>
                <w:rFonts w:ascii="Times New Roman" w:eastAsia="Calibri" w:hAnsi="Times New Roman" w:cs="Times New Roman"/>
                <w:b/>
                <w:bCs/>
                <w:sz w:val="20"/>
                <w:szCs w:val="20"/>
                <w:lang w:eastAsia="fr-FR"/>
              </w:rPr>
            </w:pPr>
            <w:r w:rsidRPr="00366750">
              <w:rPr>
                <w:rFonts w:ascii="Times New Roman" w:eastAsia="Calibri" w:hAnsi="Times New Roman" w:cs="Times New Roman"/>
                <w:b/>
                <w:bCs/>
                <w:sz w:val="20"/>
                <w:szCs w:val="20"/>
                <w:lang w:eastAsia="fr-FR"/>
              </w:rPr>
              <w:t>204</w:t>
            </w:r>
          </w:p>
        </w:tc>
      </w:tr>
    </w:tbl>
    <w:bookmarkEnd w:id="1"/>
    <w:p w14:paraId="37225711" w14:textId="11E73F20" w:rsidR="003920AF" w:rsidRPr="00366750" w:rsidRDefault="00F55605" w:rsidP="003920AF">
      <w:pPr>
        <w:widowControl w:val="0"/>
        <w:pBdr>
          <w:top w:val="nil"/>
          <w:left w:val="nil"/>
          <w:bottom w:val="nil"/>
          <w:right w:val="nil"/>
          <w:between w:val="nil"/>
        </w:pBdr>
        <w:spacing w:after="240" w:line="240" w:lineRule="auto"/>
        <w:rPr>
          <w:rFonts w:ascii="Times New Roman" w:eastAsia="Times New Roman" w:hAnsi="Times New Roman" w:cs="Times New Roman"/>
          <w:b/>
          <w:sz w:val="24"/>
          <w:szCs w:val="24"/>
          <w:lang w:eastAsia="fr-FR"/>
        </w:rPr>
      </w:pPr>
      <w:r w:rsidRPr="00366750">
        <w:rPr>
          <w:rFonts w:ascii="Times New Roman" w:eastAsia="Times New Roman" w:hAnsi="Times New Roman" w:cs="Times New Roman"/>
          <w:b/>
          <w:sz w:val="24"/>
          <w:szCs w:val="24"/>
          <w:lang w:eastAsia="fr-FR"/>
        </w:rPr>
        <w:lastRenderedPageBreak/>
        <w:t xml:space="preserve">               </w:t>
      </w:r>
      <w:r w:rsidR="0099374D">
        <w:rPr>
          <w:noProof/>
        </w:rPr>
        <w:drawing>
          <wp:inline distT="0" distB="0" distL="0" distR="0" wp14:anchorId="6F6D7940" wp14:editId="374517C7">
            <wp:extent cx="4572000" cy="2743200"/>
            <wp:effectExtent l="0" t="0" r="0" b="0"/>
            <wp:docPr id="5" name="Graphique 5">
              <a:extLst xmlns:a="http://schemas.openxmlformats.org/drawingml/2006/main">
                <a:ext uri="{FF2B5EF4-FFF2-40B4-BE49-F238E27FC236}">
                  <a16:creationId xmlns:a16="http://schemas.microsoft.com/office/drawing/2014/main" id="{68840649-A53E-41E3-A63C-CA60EF3E90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C016E">
        <w:rPr>
          <w:noProof/>
        </w:rPr>
        <w:drawing>
          <wp:inline distT="0" distB="0" distL="0" distR="0" wp14:anchorId="794E3AF4" wp14:editId="3694E3DB">
            <wp:extent cx="5759450" cy="4399915"/>
            <wp:effectExtent l="0" t="0" r="12700" b="635"/>
            <wp:docPr id="3" name="Graphique 3">
              <a:extLst xmlns:a="http://schemas.openxmlformats.org/drawingml/2006/main">
                <a:ext uri="{FF2B5EF4-FFF2-40B4-BE49-F238E27FC236}">
                  <a16:creationId xmlns:a16="http://schemas.microsoft.com/office/drawing/2014/main" id="{6CF498DF-B736-4C0F-B1D3-2B1653990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66750">
        <w:rPr>
          <w:rFonts w:ascii="Times New Roman" w:eastAsia="Times New Roman" w:hAnsi="Times New Roman" w:cs="Times New Roman"/>
          <w:b/>
          <w:sz w:val="24"/>
          <w:szCs w:val="24"/>
          <w:lang w:eastAsia="fr-FR"/>
        </w:rPr>
        <w:t xml:space="preserve">               </w:t>
      </w:r>
    </w:p>
    <w:p w14:paraId="3B73067C" w14:textId="77777777" w:rsidR="003920AF" w:rsidRPr="00F46E1C" w:rsidRDefault="003920AF" w:rsidP="003920AF">
      <w:pPr>
        <w:widowControl w:val="0"/>
        <w:pBdr>
          <w:top w:val="nil"/>
          <w:left w:val="nil"/>
          <w:bottom w:val="nil"/>
          <w:right w:val="nil"/>
          <w:between w:val="nil"/>
        </w:pBdr>
        <w:spacing w:after="240" w:line="240" w:lineRule="auto"/>
        <w:rPr>
          <w:rFonts w:ascii="Times New Roman" w:eastAsia="Times New Roman" w:hAnsi="Times New Roman" w:cs="Times New Roman"/>
          <w:b/>
          <w:sz w:val="24"/>
          <w:szCs w:val="24"/>
          <w:lang w:eastAsia="fr-FR"/>
        </w:rPr>
      </w:pPr>
      <w:r w:rsidRPr="00F46E1C">
        <w:rPr>
          <w:rFonts w:ascii="Times New Roman" w:eastAsia="Times New Roman" w:hAnsi="Times New Roman" w:cs="Times New Roman"/>
          <w:b/>
          <w:sz w:val="24"/>
          <w:szCs w:val="24"/>
          <w:lang w:eastAsia="fr-FR"/>
        </w:rPr>
        <w:t>Comparaison des rendez-vous par mois entre 2018, 2019 et 2020</w:t>
      </w:r>
    </w:p>
    <w:tbl>
      <w:tblPr>
        <w:tblW w:w="945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614"/>
        <w:gridCol w:w="624"/>
        <w:gridCol w:w="556"/>
        <w:gridCol w:w="508"/>
        <w:gridCol w:w="477"/>
        <w:gridCol w:w="401"/>
        <w:gridCol w:w="537"/>
        <w:gridCol w:w="488"/>
        <w:gridCol w:w="893"/>
        <w:gridCol w:w="851"/>
        <w:gridCol w:w="992"/>
        <w:gridCol w:w="992"/>
        <w:gridCol w:w="993"/>
      </w:tblGrid>
      <w:tr w:rsidR="00F46E1C" w:rsidRPr="00F46E1C" w14:paraId="27A94309" w14:textId="77777777" w:rsidTr="009A33A9">
        <w:trPr>
          <w:trHeight w:val="537"/>
        </w:trPr>
        <w:tc>
          <w:tcPr>
            <w:tcW w:w="527" w:type="dxa"/>
            <w:shd w:val="clear" w:color="auto" w:fill="FFFFFF"/>
            <w:tcMar>
              <w:top w:w="0" w:type="dxa"/>
              <w:left w:w="10" w:type="dxa"/>
              <w:bottom w:w="0" w:type="dxa"/>
              <w:right w:w="10" w:type="dxa"/>
            </w:tcMar>
            <w:vAlign w:val="bottom"/>
          </w:tcPr>
          <w:p w14:paraId="46CC9EAF"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614" w:type="dxa"/>
            <w:shd w:val="clear" w:color="auto" w:fill="FFFFFF"/>
            <w:tcMar>
              <w:top w:w="0" w:type="dxa"/>
              <w:left w:w="10" w:type="dxa"/>
              <w:bottom w:w="0" w:type="dxa"/>
              <w:right w:w="10" w:type="dxa"/>
            </w:tcMar>
            <w:vAlign w:val="bottom"/>
          </w:tcPr>
          <w:p w14:paraId="32F07F09"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Janvier</w:t>
            </w:r>
          </w:p>
          <w:p w14:paraId="4F463F7B"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624" w:type="dxa"/>
            <w:shd w:val="clear" w:color="auto" w:fill="FFFFFF"/>
            <w:tcMar>
              <w:top w:w="0" w:type="dxa"/>
              <w:left w:w="10" w:type="dxa"/>
              <w:bottom w:w="0" w:type="dxa"/>
              <w:right w:w="10" w:type="dxa"/>
            </w:tcMar>
            <w:vAlign w:val="bottom"/>
          </w:tcPr>
          <w:p w14:paraId="54FE28E6"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Février</w:t>
            </w:r>
          </w:p>
          <w:p w14:paraId="3573E9E1"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556" w:type="dxa"/>
            <w:shd w:val="clear" w:color="auto" w:fill="FFFFFF"/>
            <w:tcMar>
              <w:top w:w="0" w:type="dxa"/>
              <w:left w:w="10" w:type="dxa"/>
              <w:bottom w:w="0" w:type="dxa"/>
              <w:right w:w="10" w:type="dxa"/>
            </w:tcMar>
            <w:vAlign w:val="bottom"/>
          </w:tcPr>
          <w:p w14:paraId="3AE02CEA"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Mars</w:t>
            </w:r>
          </w:p>
          <w:p w14:paraId="4527CE1F"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508" w:type="dxa"/>
            <w:shd w:val="clear" w:color="auto" w:fill="FFFFFF"/>
            <w:tcMar>
              <w:top w:w="0" w:type="dxa"/>
              <w:left w:w="10" w:type="dxa"/>
              <w:bottom w:w="0" w:type="dxa"/>
              <w:right w:w="10" w:type="dxa"/>
            </w:tcMar>
            <w:vAlign w:val="bottom"/>
          </w:tcPr>
          <w:p w14:paraId="231B4F2F"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Avril</w:t>
            </w:r>
          </w:p>
          <w:p w14:paraId="69B98255"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477" w:type="dxa"/>
            <w:shd w:val="clear" w:color="auto" w:fill="FFFFFF"/>
            <w:tcMar>
              <w:top w:w="0" w:type="dxa"/>
              <w:left w:w="10" w:type="dxa"/>
              <w:bottom w:w="0" w:type="dxa"/>
              <w:right w:w="10" w:type="dxa"/>
            </w:tcMar>
            <w:vAlign w:val="bottom"/>
          </w:tcPr>
          <w:p w14:paraId="0CC9E2EE"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Mai</w:t>
            </w:r>
          </w:p>
          <w:p w14:paraId="38137517"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401" w:type="dxa"/>
            <w:shd w:val="clear" w:color="auto" w:fill="FFFFFF"/>
            <w:tcMar>
              <w:top w:w="0" w:type="dxa"/>
              <w:left w:w="10" w:type="dxa"/>
              <w:bottom w:w="0" w:type="dxa"/>
              <w:right w:w="10" w:type="dxa"/>
            </w:tcMar>
            <w:vAlign w:val="bottom"/>
          </w:tcPr>
          <w:p w14:paraId="5D7FC8C6"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Juin</w:t>
            </w:r>
          </w:p>
          <w:p w14:paraId="0A463078"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p>
        </w:tc>
        <w:tc>
          <w:tcPr>
            <w:tcW w:w="537" w:type="dxa"/>
            <w:shd w:val="clear" w:color="auto" w:fill="FFFFFF"/>
            <w:tcMar>
              <w:top w:w="0" w:type="dxa"/>
              <w:left w:w="10" w:type="dxa"/>
              <w:bottom w:w="0" w:type="dxa"/>
              <w:right w:w="10" w:type="dxa"/>
            </w:tcMar>
            <w:vAlign w:val="bottom"/>
          </w:tcPr>
          <w:p w14:paraId="41BE2B95"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Juillet</w:t>
            </w:r>
          </w:p>
          <w:p w14:paraId="379AD19D"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488" w:type="dxa"/>
            <w:shd w:val="clear" w:color="auto" w:fill="FFFFFF"/>
            <w:tcMar>
              <w:top w:w="0" w:type="dxa"/>
              <w:left w:w="10" w:type="dxa"/>
              <w:bottom w:w="0" w:type="dxa"/>
              <w:right w:w="10" w:type="dxa"/>
            </w:tcMar>
            <w:vAlign w:val="bottom"/>
          </w:tcPr>
          <w:p w14:paraId="49684FBF"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Août</w:t>
            </w:r>
          </w:p>
          <w:p w14:paraId="41C838D0"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893" w:type="dxa"/>
            <w:shd w:val="clear" w:color="auto" w:fill="FFFFFF"/>
            <w:tcMar>
              <w:top w:w="0" w:type="dxa"/>
              <w:left w:w="10" w:type="dxa"/>
              <w:bottom w:w="0" w:type="dxa"/>
              <w:right w:w="10" w:type="dxa"/>
            </w:tcMar>
            <w:vAlign w:val="bottom"/>
          </w:tcPr>
          <w:p w14:paraId="39386904"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Septembre</w:t>
            </w:r>
          </w:p>
          <w:p w14:paraId="4421960B"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851" w:type="dxa"/>
            <w:shd w:val="clear" w:color="auto" w:fill="FFFFFF"/>
            <w:tcMar>
              <w:top w:w="0" w:type="dxa"/>
              <w:left w:w="10" w:type="dxa"/>
              <w:bottom w:w="0" w:type="dxa"/>
              <w:right w:w="10" w:type="dxa"/>
            </w:tcMar>
            <w:vAlign w:val="bottom"/>
          </w:tcPr>
          <w:p w14:paraId="57860ACC"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Octobre</w:t>
            </w:r>
          </w:p>
          <w:p w14:paraId="4C59160A"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92" w:type="dxa"/>
            <w:shd w:val="clear" w:color="auto" w:fill="FFFFFF"/>
            <w:tcMar>
              <w:top w:w="0" w:type="dxa"/>
              <w:left w:w="10" w:type="dxa"/>
              <w:bottom w:w="0" w:type="dxa"/>
              <w:right w:w="10" w:type="dxa"/>
            </w:tcMar>
            <w:vAlign w:val="bottom"/>
          </w:tcPr>
          <w:p w14:paraId="10AF66FC"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Novembre</w:t>
            </w:r>
          </w:p>
          <w:p w14:paraId="340E93DC"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92" w:type="dxa"/>
            <w:shd w:val="clear" w:color="auto" w:fill="FFFFFF"/>
            <w:tcMar>
              <w:top w:w="0" w:type="dxa"/>
              <w:left w:w="10" w:type="dxa"/>
              <w:bottom w:w="0" w:type="dxa"/>
              <w:right w:w="10" w:type="dxa"/>
            </w:tcMar>
            <w:vAlign w:val="bottom"/>
          </w:tcPr>
          <w:p w14:paraId="2E4B2F3F"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Décembre</w:t>
            </w:r>
          </w:p>
          <w:p w14:paraId="156052F0"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93" w:type="dxa"/>
            <w:shd w:val="clear" w:color="auto" w:fill="FFFFFF"/>
            <w:tcMar>
              <w:top w:w="0" w:type="dxa"/>
              <w:left w:w="10" w:type="dxa"/>
              <w:bottom w:w="0" w:type="dxa"/>
              <w:right w:w="10" w:type="dxa"/>
            </w:tcMar>
            <w:vAlign w:val="bottom"/>
          </w:tcPr>
          <w:p w14:paraId="2B5A8CDE"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Total</w:t>
            </w:r>
          </w:p>
          <w:p w14:paraId="4BDAE5A8"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p>
        </w:tc>
      </w:tr>
      <w:tr w:rsidR="00F46E1C" w:rsidRPr="00F46E1C" w14:paraId="72BF381B" w14:textId="77777777" w:rsidTr="009A33A9">
        <w:trPr>
          <w:trHeight w:val="283"/>
        </w:trPr>
        <w:tc>
          <w:tcPr>
            <w:tcW w:w="527" w:type="dxa"/>
            <w:shd w:val="clear" w:color="auto" w:fill="FFFFFF"/>
            <w:tcMar>
              <w:top w:w="0" w:type="dxa"/>
              <w:left w:w="10" w:type="dxa"/>
              <w:bottom w:w="0" w:type="dxa"/>
              <w:right w:w="10" w:type="dxa"/>
            </w:tcMar>
            <w:vAlign w:val="bottom"/>
          </w:tcPr>
          <w:p w14:paraId="237D846B" w14:textId="77777777" w:rsidR="003920AF" w:rsidRPr="00F46E1C"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2018</w:t>
            </w:r>
          </w:p>
        </w:tc>
        <w:tc>
          <w:tcPr>
            <w:tcW w:w="614" w:type="dxa"/>
            <w:shd w:val="clear" w:color="auto" w:fill="FFFFFF"/>
            <w:tcMar>
              <w:top w:w="0" w:type="dxa"/>
              <w:left w:w="10" w:type="dxa"/>
              <w:bottom w:w="0" w:type="dxa"/>
              <w:right w:w="10" w:type="dxa"/>
            </w:tcMar>
            <w:vAlign w:val="bottom"/>
          </w:tcPr>
          <w:p w14:paraId="214DAFAD"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29</w:t>
            </w:r>
          </w:p>
        </w:tc>
        <w:tc>
          <w:tcPr>
            <w:tcW w:w="624" w:type="dxa"/>
            <w:shd w:val="clear" w:color="auto" w:fill="FFFFFF"/>
            <w:tcMar>
              <w:top w:w="0" w:type="dxa"/>
              <w:left w:w="10" w:type="dxa"/>
              <w:bottom w:w="0" w:type="dxa"/>
              <w:right w:w="10" w:type="dxa"/>
            </w:tcMar>
            <w:vAlign w:val="bottom"/>
          </w:tcPr>
          <w:p w14:paraId="3C59392B"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24</w:t>
            </w:r>
          </w:p>
        </w:tc>
        <w:tc>
          <w:tcPr>
            <w:tcW w:w="556" w:type="dxa"/>
            <w:shd w:val="clear" w:color="auto" w:fill="FFFFFF"/>
            <w:tcMar>
              <w:top w:w="0" w:type="dxa"/>
              <w:left w:w="10" w:type="dxa"/>
              <w:bottom w:w="0" w:type="dxa"/>
              <w:right w:w="10" w:type="dxa"/>
            </w:tcMar>
            <w:vAlign w:val="bottom"/>
          </w:tcPr>
          <w:p w14:paraId="45F2FEBD"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25</w:t>
            </w:r>
          </w:p>
        </w:tc>
        <w:tc>
          <w:tcPr>
            <w:tcW w:w="508" w:type="dxa"/>
            <w:shd w:val="clear" w:color="auto" w:fill="FFFFFF"/>
            <w:tcMar>
              <w:top w:w="0" w:type="dxa"/>
              <w:left w:w="10" w:type="dxa"/>
              <w:bottom w:w="0" w:type="dxa"/>
              <w:right w:w="10" w:type="dxa"/>
            </w:tcMar>
            <w:vAlign w:val="bottom"/>
          </w:tcPr>
          <w:p w14:paraId="16236384"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21</w:t>
            </w:r>
          </w:p>
        </w:tc>
        <w:tc>
          <w:tcPr>
            <w:tcW w:w="477" w:type="dxa"/>
            <w:shd w:val="clear" w:color="auto" w:fill="FFFFFF"/>
            <w:tcMar>
              <w:top w:w="0" w:type="dxa"/>
              <w:left w:w="10" w:type="dxa"/>
              <w:bottom w:w="0" w:type="dxa"/>
              <w:right w:w="10" w:type="dxa"/>
            </w:tcMar>
            <w:vAlign w:val="bottom"/>
          </w:tcPr>
          <w:p w14:paraId="66AD8409"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18</w:t>
            </w:r>
          </w:p>
        </w:tc>
        <w:tc>
          <w:tcPr>
            <w:tcW w:w="401" w:type="dxa"/>
            <w:shd w:val="clear" w:color="auto" w:fill="FFFFFF"/>
            <w:tcMar>
              <w:top w:w="0" w:type="dxa"/>
              <w:left w:w="10" w:type="dxa"/>
              <w:bottom w:w="0" w:type="dxa"/>
              <w:right w:w="10" w:type="dxa"/>
            </w:tcMar>
            <w:vAlign w:val="bottom"/>
          </w:tcPr>
          <w:p w14:paraId="29AF393E"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28</w:t>
            </w:r>
          </w:p>
        </w:tc>
        <w:tc>
          <w:tcPr>
            <w:tcW w:w="537" w:type="dxa"/>
            <w:shd w:val="clear" w:color="auto" w:fill="FFFFFF"/>
            <w:tcMar>
              <w:top w:w="0" w:type="dxa"/>
              <w:left w:w="10" w:type="dxa"/>
              <w:bottom w:w="0" w:type="dxa"/>
              <w:right w:w="10" w:type="dxa"/>
            </w:tcMar>
            <w:vAlign w:val="bottom"/>
          </w:tcPr>
          <w:p w14:paraId="4233CF8C"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31</w:t>
            </w:r>
          </w:p>
        </w:tc>
        <w:tc>
          <w:tcPr>
            <w:tcW w:w="488" w:type="dxa"/>
            <w:shd w:val="clear" w:color="auto" w:fill="FFFFFF"/>
            <w:tcMar>
              <w:top w:w="0" w:type="dxa"/>
              <w:left w:w="10" w:type="dxa"/>
              <w:bottom w:w="0" w:type="dxa"/>
              <w:right w:w="10" w:type="dxa"/>
            </w:tcMar>
            <w:vAlign w:val="bottom"/>
          </w:tcPr>
          <w:p w14:paraId="58AE0766"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9</w:t>
            </w:r>
          </w:p>
        </w:tc>
        <w:tc>
          <w:tcPr>
            <w:tcW w:w="893" w:type="dxa"/>
            <w:shd w:val="clear" w:color="auto" w:fill="FFFFFF"/>
            <w:tcMar>
              <w:top w:w="0" w:type="dxa"/>
              <w:left w:w="10" w:type="dxa"/>
              <w:bottom w:w="0" w:type="dxa"/>
              <w:right w:w="10" w:type="dxa"/>
            </w:tcMar>
            <w:vAlign w:val="bottom"/>
          </w:tcPr>
          <w:p w14:paraId="275EB038"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28</w:t>
            </w:r>
          </w:p>
        </w:tc>
        <w:tc>
          <w:tcPr>
            <w:tcW w:w="851" w:type="dxa"/>
            <w:shd w:val="clear" w:color="auto" w:fill="FFFFFF"/>
            <w:tcMar>
              <w:top w:w="0" w:type="dxa"/>
              <w:left w:w="10" w:type="dxa"/>
              <w:bottom w:w="0" w:type="dxa"/>
              <w:right w:w="10" w:type="dxa"/>
            </w:tcMar>
            <w:vAlign w:val="bottom"/>
          </w:tcPr>
          <w:p w14:paraId="769B17DA"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35</w:t>
            </w:r>
          </w:p>
        </w:tc>
        <w:tc>
          <w:tcPr>
            <w:tcW w:w="992" w:type="dxa"/>
            <w:shd w:val="clear" w:color="auto" w:fill="FFFFFF"/>
            <w:tcMar>
              <w:top w:w="0" w:type="dxa"/>
              <w:left w:w="10" w:type="dxa"/>
              <w:bottom w:w="0" w:type="dxa"/>
              <w:right w:w="10" w:type="dxa"/>
            </w:tcMar>
            <w:vAlign w:val="bottom"/>
          </w:tcPr>
          <w:p w14:paraId="36EEF949"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25</w:t>
            </w:r>
          </w:p>
        </w:tc>
        <w:tc>
          <w:tcPr>
            <w:tcW w:w="992" w:type="dxa"/>
            <w:shd w:val="clear" w:color="auto" w:fill="FFFFFF"/>
            <w:tcMar>
              <w:top w:w="0" w:type="dxa"/>
              <w:left w:w="10" w:type="dxa"/>
              <w:bottom w:w="0" w:type="dxa"/>
              <w:right w:w="10" w:type="dxa"/>
            </w:tcMar>
            <w:vAlign w:val="bottom"/>
          </w:tcPr>
          <w:p w14:paraId="08DE3F5D"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24</w:t>
            </w:r>
          </w:p>
        </w:tc>
        <w:tc>
          <w:tcPr>
            <w:tcW w:w="993" w:type="dxa"/>
            <w:shd w:val="clear" w:color="auto" w:fill="FFFFFF"/>
            <w:tcMar>
              <w:top w:w="0" w:type="dxa"/>
              <w:left w:w="10" w:type="dxa"/>
              <w:bottom w:w="0" w:type="dxa"/>
              <w:right w:w="10" w:type="dxa"/>
            </w:tcMar>
            <w:vAlign w:val="bottom"/>
          </w:tcPr>
          <w:p w14:paraId="51317E18"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297</w:t>
            </w:r>
          </w:p>
        </w:tc>
      </w:tr>
      <w:tr w:rsidR="00F46E1C" w:rsidRPr="00F46E1C" w14:paraId="09615800" w14:textId="77777777" w:rsidTr="009A33A9">
        <w:trPr>
          <w:trHeight w:val="283"/>
        </w:trPr>
        <w:tc>
          <w:tcPr>
            <w:tcW w:w="527" w:type="dxa"/>
            <w:shd w:val="clear" w:color="auto" w:fill="FFFFFF"/>
            <w:tcMar>
              <w:top w:w="0" w:type="dxa"/>
              <w:left w:w="10" w:type="dxa"/>
              <w:bottom w:w="0" w:type="dxa"/>
              <w:right w:w="10" w:type="dxa"/>
            </w:tcMar>
            <w:vAlign w:val="bottom"/>
          </w:tcPr>
          <w:p w14:paraId="2CD85866" w14:textId="77777777" w:rsidR="003920AF" w:rsidRPr="00F46E1C"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2019</w:t>
            </w:r>
          </w:p>
        </w:tc>
        <w:tc>
          <w:tcPr>
            <w:tcW w:w="614" w:type="dxa"/>
            <w:shd w:val="clear" w:color="auto" w:fill="FFFFFF"/>
            <w:tcMar>
              <w:top w:w="0" w:type="dxa"/>
              <w:left w:w="10" w:type="dxa"/>
              <w:bottom w:w="0" w:type="dxa"/>
              <w:right w:w="10" w:type="dxa"/>
            </w:tcMar>
            <w:vAlign w:val="bottom"/>
          </w:tcPr>
          <w:p w14:paraId="02C40CD0"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27</w:t>
            </w:r>
          </w:p>
        </w:tc>
        <w:tc>
          <w:tcPr>
            <w:tcW w:w="624" w:type="dxa"/>
            <w:shd w:val="clear" w:color="auto" w:fill="FFFFFF"/>
            <w:tcMar>
              <w:top w:w="0" w:type="dxa"/>
              <w:left w:w="10" w:type="dxa"/>
              <w:bottom w:w="0" w:type="dxa"/>
              <w:right w:w="10" w:type="dxa"/>
            </w:tcMar>
            <w:vAlign w:val="bottom"/>
          </w:tcPr>
          <w:p w14:paraId="362C2D2D"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21</w:t>
            </w:r>
          </w:p>
        </w:tc>
        <w:tc>
          <w:tcPr>
            <w:tcW w:w="556" w:type="dxa"/>
            <w:shd w:val="clear" w:color="auto" w:fill="FFFFFF"/>
            <w:tcMar>
              <w:top w:w="0" w:type="dxa"/>
              <w:left w:w="10" w:type="dxa"/>
              <w:bottom w:w="0" w:type="dxa"/>
              <w:right w:w="10" w:type="dxa"/>
            </w:tcMar>
            <w:vAlign w:val="bottom"/>
          </w:tcPr>
          <w:p w14:paraId="57CDF83B"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23</w:t>
            </w:r>
          </w:p>
        </w:tc>
        <w:tc>
          <w:tcPr>
            <w:tcW w:w="508" w:type="dxa"/>
            <w:shd w:val="clear" w:color="auto" w:fill="FFFFFF"/>
            <w:tcMar>
              <w:top w:w="0" w:type="dxa"/>
              <w:left w:w="10" w:type="dxa"/>
              <w:bottom w:w="0" w:type="dxa"/>
              <w:right w:w="10" w:type="dxa"/>
            </w:tcMar>
            <w:vAlign w:val="bottom"/>
          </w:tcPr>
          <w:p w14:paraId="13B8DAF5"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12</w:t>
            </w:r>
          </w:p>
        </w:tc>
        <w:tc>
          <w:tcPr>
            <w:tcW w:w="477" w:type="dxa"/>
            <w:shd w:val="clear" w:color="auto" w:fill="FFFFFF"/>
            <w:tcMar>
              <w:top w:w="0" w:type="dxa"/>
              <w:left w:w="10" w:type="dxa"/>
              <w:bottom w:w="0" w:type="dxa"/>
              <w:right w:w="10" w:type="dxa"/>
            </w:tcMar>
            <w:vAlign w:val="bottom"/>
          </w:tcPr>
          <w:p w14:paraId="35B4B595"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18</w:t>
            </w:r>
          </w:p>
        </w:tc>
        <w:tc>
          <w:tcPr>
            <w:tcW w:w="401" w:type="dxa"/>
            <w:shd w:val="clear" w:color="auto" w:fill="FFFFFF"/>
            <w:tcMar>
              <w:top w:w="0" w:type="dxa"/>
              <w:left w:w="10" w:type="dxa"/>
              <w:bottom w:w="0" w:type="dxa"/>
              <w:right w:w="10" w:type="dxa"/>
            </w:tcMar>
            <w:vAlign w:val="bottom"/>
          </w:tcPr>
          <w:p w14:paraId="70A6E107"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16</w:t>
            </w:r>
          </w:p>
        </w:tc>
        <w:tc>
          <w:tcPr>
            <w:tcW w:w="537" w:type="dxa"/>
            <w:shd w:val="clear" w:color="auto" w:fill="FFFFFF"/>
            <w:tcMar>
              <w:top w:w="0" w:type="dxa"/>
              <w:left w:w="10" w:type="dxa"/>
              <w:bottom w:w="0" w:type="dxa"/>
              <w:right w:w="10" w:type="dxa"/>
            </w:tcMar>
            <w:vAlign w:val="bottom"/>
          </w:tcPr>
          <w:p w14:paraId="4D13C9D2"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51</w:t>
            </w:r>
          </w:p>
        </w:tc>
        <w:tc>
          <w:tcPr>
            <w:tcW w:w="488" w:type="dxa"/>
            <w:shd w:val="clear" w:color="auto" w:fill="FFFFFF"/>
            <w:tcMar>
              <w:top w:w="0" w:type="dxa"/>
              <w:left w:w="10" w:type="dxa"/>
              <w:bottom w:w="0" w:type="dxa"/>
              <w:right w:w="10" w:type="dxa"/>
            </w:tcMar>
            <w:vAlign w:val="bottom"/>
          </w:tcPr>
          <w:p w14:paraId="0B3255EF"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20</w:t>
            </w:r>
          </w:p>
        </w:tc>
        <w:tc>
          <w:tcPr>
            <w:tcW w:w="893" w:type="dxa"/>
            <w:shd w:val="clear" w:color="auto" w:fill="FFFFFF"/>
            <w:tcMar>
              <w:top w:w="0" w:type="dxa"/>
              <w:left w:w="10" w:type="dxa"/>
              <w:bottom w:w="0" w:type="dxa"/>
              <w:right w:w="10" w:type="dxa"/>
            </w:tcMar>
            <w:vAlign w:val="bottom"/>
          </w:tcPr>
          <w:p w14:paraId="251760BB"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18</w:t>
            </w:r>
          </w:p>
        </w:tc>
        <w:tc>
          <w:tcPr>
            <w:tcW w:w="851" w:type="dxa"/>
            <w:shd w:val="clear" w:color="auto" w:fill="FFFFFF"/>
            <w:tcMar>
              <w:top w:w="0" w:type="dxa"/>
              <w:left w:w="10" w:type="dxa"/>
              <w:bottom w:w="0" w:type="dxa"/>
              <w:right w:w="10" w:type="dxa"/>
            </w:tcMar>
            <w:vAlign w:val="bottom"/>
          </w:tcPr>
          <w:p w14:paraId="0CE6B489"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14</w:t>
            </w:r>
          </w:p>
        </w:tc>
        <w:tc>
          <w:tcPr>
            <w:tcW w:w="992" w:type="dxa"/>
            <w:shd w:val="clear" w:color="auto" w:fill="FFFFFF"/>
            <w:tcMar>
              <w:top w:w="0" w:type="dxa"/>
              <w:left w:w="10" w:type="dxa"/>
              <w:bottom w:w="0" w:type="dxa"/>
              <w:right w:w="10" w:type="dxa"/>
            </w:tcMar>
            <w:vAlign w:val="bottom"/>
          </w:tcPr>
          <w:p w14:paraId="09A8B401"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21</w:t>
            </w:r>
          </w:p>
        </w:tc>
        <w:tc>
          <w:tcPr>
            <w:tcW w:w="992" w:type="dxa"/>
            <w:shd w:val="clear" w:color="auto" w:fill="FFFFFF"/>
            <w:tcMar>
              <w:top w:w="0" w:type="dxa"/>
              <w:left w:w="10" w:type="dxa"/>
              <w:bottom w:w="0" w:type="dxa"/>
              <w:right w:w="10" w:type="dxa"/>
            </w:tcMar>
            <w:vAlign w:val="bottom"/>
          </w:tcPr>
          <w:p w14:paraId="280E41BD"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10</w:t>
            </w:r>
          </w:p>
        </w:tc>
        <w:tc>
          <w:tcPr>
            <w:tcW w:w="993" w:type="dxa"/>
            <w:shd w:val="clear" w:color="auto" w:fill="FFFFFF"/>
            <w:tcMar>
              <w:top w:w="0" w:type="dxa"/>
              <w:left w:w="10" w:type="dxa"/>
              <w:bottom w:w="0" w:type="dxa"/>
              <w:right w:w="10" w:type="dxa"/>
            </w:tcMar>
            <w:vAlign w:val="bottom"/>
          </w:tcPr>
          <w:p w14:paraId="45FCAC0D"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251</w:t>
            </w:r>
          </w:p>
        </w:tc>
      </w:tr>
      <w:tr w:rsidR="00F46E1C" w:rsidRPr="00F46E1C" w14:paraId="6BB7AF49" w14:textId="77777777" w:rsidTr="009A33A9">
        <w:trPr>
          <w:trHeight w:val="283"/>
        </w:trPr>
        <w:tc>
          <w:tcPr>
            <w:tcW w:w="527" w:type="dxa"/>
            <w:shd w:val="clear" w:color="auto" w:fill="FFFFFF"/>
            <w:tcMar>
              <w:top w:w="0" w:type="dxa"/>
              <w:left w:w="10" w:type="dxa"/>
              <w:bottom w:w="0" w:type="dxa"/>
              <w:right w:w="10" w:type="dxa"/>
            </w:tcMar>
            <w:vAlign w:val="bottom"/>
          </w:tcPr>
          <w:p w14:paraId="7679B357" w14:textId="77777777" w:rsidR="003920AF" w:rsidRPr="00F46E1C"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F46E1C">
              <w:rPr>
                <w:rFonts w:ascii="Times New Roman" w:eastAsia="Times New Roman" w:hAnsi="Times New Roman" w:cs="Times New Roman"/>
                <w:b/>
                <w:sz w:val="20"/>
                <w:szCs w:val="20"/>
                <w:lang w:eastAsia="fr-FR"/>
              </w:rPr>
              <w:t>2020</w:t>
            </w:r>
          </w:p>
        </w:tc>
        <w:tc>
          <w:tcPr>
            <w:tcW w:w="614" w:type="dxa"/>
            <w:shd w:val="clear" w:color="auto" w:fill="FFFFFF"/>
            <w:tcMar>
              <w:top w:w="0" w:type="dxa"/>
              <w:left w:w="10" w:type="dxa"/>
              <w:bottom w:w="0" w:type="dxa"/>
              <w:right w:w="10" w:type="dxa"/>
            </w:tcMar>
            <w:vAlign w:val="bottom"/>
          </w:tcPr>
          <w:p w14:paraId="35E20B6A"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15</w:t>
            </w:r>
          </w:p>
        </w:tc>
        <w:tc>
          <w:tcPr>
            <w:tcW w:w="624" w:type="dxa"/>
            <w:shd w:val="clear" w:color="auto" w:fill="FFFFFF"/>
            <w:tcMar>
              <w:top w:w="0" w:type="dxa"/>
              <w:left w:w="10" w:type="dxa"/>
              <w:bottom w:w="0" w:type="dxa"/>
              <w:right w:w="10" w:type="dxa"/>
            </w:tcMar>
            <w:vAlign w:val="bottom"/>
          </w:tcPr>
          <w:p w14:paraId="3BDCB042"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39</w:t>
            </w:r>
          </w:p>
        </w:tc>
        <w:tc>
          <w:tcPr>
            <w:tcW w:w="556" w:type="dxa"/>
            <w:shd w:val="clear" w:color="auto" w:fill="FFFFFF"/>
            <w:tcMar>
              <w:top w:w="0" w:type="dxa"/>
              <w:left w:w="10" w:type="dxa"/>
              <w:bottom w:w="0" w:type="dxa"/>
              <w:right w:w="10" w:type="dxa"/>
            </w:tcMar>
            <w:vAlign w:val="bottom"/>
          </w:tcPr>
          <w:p w14:paraId="1C62AA26"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5</w:t>
            </w:r>
          </w:p>
        </w:tc>
        <w:tc>
          <w:tcPr>
            <w:tcW w:w="508" w:type="dxa"/>
            <w:shd w:val="clear" w:color="auto" w:fill="FFFFFF"/>
            <w:tcMar>
              <w:top w:w="0" w:type="dxa"/>
              <w:left w:w="10" w:type="dxa"/>
              <w:bottom w:w="0" w:type="dxa"/>
              <w:right w:w="10" w:type="dxa"/>
            </w:tcMar>
            <w:vAlign w:val="bottom"/>
          </w:tcPr>
          <w:p w14:paraId="102622F0"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0</w:t>
            </w:r>
          </w:p>
        </w:tc>
        <w:tc>
          <w:tcPr>
            <w:tcW w:w="477" w:type="dxa"/>
            <w:shd w:val="clear" w:color="auto" w:fill="FFFFFF"/>
            <w:tcMar>
              <w:top w:w="0" w:type="dxa"/>
              <w:left w:w="10" w:type="dxa"/>
              <w:bottom w:w="0" w:type="dxa"/>
              <w:right w:w="10" w:type="dxa"/>
            </w:tcMar>
            <w:vAlign w:val="bottom"/>
          </w:tcPr>
          <w:p w14:paraId="22170E55"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0</w:t>
            </w:r>
          </w:p>
        </w:tc>
        <w:tc>
          <w:tcPr>
            <w:tcW w:w="401" w:type="dxa"/>
            <w:shd w:val="clear" w:color="auto" w:fill="FFFFFF"/>
            <w:tcMar>
              <w:top w:w="0" w:type="dxa"/>
              <w:left w:w="10" w:type="dxa"/>
              <w:bottom w:w="0" w:type="dxa"/>
              <w:right w:w="10" w:type="dxa"/>
            </w:tcMar>
            <w:vAlign w:val="bottom"/>
          </w:tcPr>
          <w:p w14:paraId="698D8EBF" w14:textId="77777777" w:rsidR="003920AF" w:rsidRPr="00F46E1C"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46E1C">
              <w:rPr>
                <w:rFonts w:ascii="Times New Roman" w:eastAsia="Times New Roman" w:hAnsi="Times New Roman" w:cs="Times New Roman"/>
                <w:sz w:val="20"/>
                <w:szCs w:val="20"/>
                <w:lang w:eastAsia="fr-FR"/>
              </w:rPr>
              <w:t>5</w:t>
            </w:r>
          </w:p>
        </w:tc>
        <w:tc>
          <w:tcPr>
            <w:tcW w:w="537" w:type="dxa"/>
            <w:tcBorders>
              <w:top w:val="single" w:sz="6" w:space="0" w:color="CCCCCC"/>
              <w:left w:val="single" w:sz="6" w:space="0" w:color="CCCCCC"/>
              <w:bottom w:val="single" w:sz="6" w:space="0" w:color="CCCCCC"/>
              <w:right w:val="single" w:sz="6" w:space="0" w:color="00000A"/>
            </w:tcBorders>
            <w:tcMar>
              <w:top w:w="0" w:type="dxa"/>
              <w:left w:w="40" w:type="dxa"/>
              <w:bottom w:w="0" w:type="dxa"/>
              <w:right w:w="40" w:type="dxa"/>
            </w:tcMar>
            <w:vAlign w:val="bottom"/>
          </w:tcPr>
          <w:p w14:paraId="76AA143E" w14:textId="77777777" w:rsidR="003920AF" w:rsidRPr="00F46E1C" w:rsidRDefault="003920AF" w:rsidP="003920AF">
            <w:pPr>
              <w:widowControl w:val="0"/>
              <w:spacing w:after="0"/>
              <w:jc w:val="center"/>
              <w:rPr>
                <w:rFonts w:ascii="Times New Roman" w:eastAsia="Calibri" w:hAnsi="Times New Roman" w:cs="Times New Roman"/>
                <w:sz w:val="20"/>
                <w:szCs w:val="20"/>
                <w:lang w:eastAsia="fr-FR"/>
              </w:rPr>
            </w:pPr>
            <w:r w:rsidRPr="00F46E1C">
              <w:rPr>
                <w:rFonts w:ascii="Times New Roman" w:eastAsia="Times New Roman" w:hAnsi="Times New Roman" w:cs="Times New Roman"/>
                <w:sz w:val="20"/>
                <w:szCs w:val="20"/>
                <w:lang w:eastAsia="fr-FR"/>
              </w:rPr>
              <w:t>15</w:t>
            </w:r>
          </w:p>
        </w:tc>
        <w:tc>
          <w:tcPr>
            <w:tcW w:w="488" w:type="dxa"/>
            <w:tcBorders>
              <w:top w:val="single" w:sz="6" w:space="0" w:color="CCCCCC"/>
              <w:left w:val="single" w:sz="6" w:space="0" w:color="CCCCCC"/>
              <w:bottom w:val="single" w:sz="6" w:space="0" w:color="CCCCCC"/>
              <w:right w:val="single" w:sz="6" w:space="0" w:color="00000A"/>
            </w:tcBorders>
            <w:tcMar>
              <w:top w:w="0" w:type="dxa"/>
              <w:left w:w="40" w:type="dxa"/>
              <w:bottom w:w="0" w:type="dxa"/>
              <w:right w:w="40" w:type="dxa"/>
            </w:tcMar>
            <w:vAlign w:val="bottom"/>
          </w:tcPr>
          <w:p w14:paraId="75D78D13" w14:textId="77777777" w:rsidR="003920AF" w:rsidRPr="00F46E1C" w:rsidRDefault="003920AF" w:rsidP="003920AF">
            <w:pPr>
              <w:widowControl w:val="0"/>
              <w:spacing w:after="0"/>
              <w:jc w:val="center"/>
              <w:rPr>
                <w:rFonts w:ascii="Times New Roman" w:eastAsia="Calibri" w:hAnsi="Times New Roman" w:cs="Times New Roman"/>
                <w:sz w:val="20"/>
                <w:szCs w:val="20"/>
                <w:lang w:eastAsia="fr-FR"/>
              </w:rPr>
            </w:pPr>
            <w:r w:rsidRPr="00F46E1C">
              <w:rPr>
                <w:rFonts w:ascii="Times New Roman" w:eastAsia="Times New Roman" w:hAnsi="Times New Roman" w:cs="Times New Roman"/>
                <w:sz w:val="20"/>
                <w:szCs w:val="20"/>
                <w:lang w:eastAsia="fr-FR"/>
              </w:rPr>
              <w:t>9</w:t>
            </w:r>
          </w:p>
        </w:tc>
        <w:tc>
          <w:tcPr>
            <w:tcW w:w="893" w:type="dxa"/>
            <w:tcBorders>
              <w:top w:val="single" w:sz="6" w:space="0" w:color="CCCCCC"/>
              <w:left w:val="single" w:sz="6" w:space="0" w:color="CCCCCC"/>
              <w:bottom w:val="single" w:sz="6" w:space="0" w:color="CCCCCC"/>
              <w:right w:val="single" w:sz="6" w:space="0" w:color="00000A"/>
            </w:tcBorders>
            <w:tcMar>
              <w:top w:w="0" w:type="dxa"/>
              <w:left w:w="40" w:type="dxa"/>
              <w:bottom w:w="0" w:type="dxa"/>
              <w:right w:w="40" w:type="dxa"/>
            </w:tcMar>
            <w:vAlign w:val="bottom"/>
          </w:tcPr>
          <w:p w14:paraId="694C0A29" w14:textId="77777777" w:rsidR="003920AF" w:rsidRPr="00F46E1C" w:rsidRDefault="003920AF" w:rsidP="003920AF">
            <w:pPr>
              <w:widowControl w:val="0"/>
              <w:spacing w:after="0"/>
              <w:jc w:val="center"/>
              <w:rPr>
                <w:rFonts w:ascii="Times New Roman" w:eastAsia="Calibri" w:hAnsi="Times New Roman" w:cs="Times New Roman"/>
                <w:sz w:val="20"/>
                <w:szCs w:val="20"/>
                <w:lang w:eastAsia="fr-FR"/>
              </w:rPr>
            </w:pPr>
            <w:r w:rsidRPr="00F46E1C">
              <w:rPr>
                <w:rFonts w:ascii="Times New Roman" w:eastAsia="Times New Roman" w:hAnsi="Times New Roman" w:cs="Times New Roman"/>
                <w:sz w:val="20"/>
                <w:szCs w:val="20"/>
                <w:lang w:eastAsia="fr-FR"/>
              </w:rPr>
              <w:t>16</w:t>
            </w:r>
          </w:p>
        </w:tc>
        <w:tc>
          <w:tcPr>
            <w:tcW w:w="851" w:type="dxa"/>
            <w:tcBorders>
              <w:top w:val="single" w:sz="6" w:space="0" w:color="CCCCCC"/>
              <w:left w:val="single" w:sz="6" w:space="0" w:color="CCCCCC"/>
              <w:bottom w:val="single" w:sz="6" w:space="0" w:color="CCCCCC"/>
              <w:right w:val="single" w:sz="6" w:space="0" w:color="00000A"/>
            </w:tcBorders>
            <w:tcMar>
              <w:top w:w="0" w:type="dxa"/>
              <w:left w:w="40" w:type="dxa"/>
              <w:bottom w:w="0" w:type="dxa"/>
              <w:right w:w="40" w:type="dxa"/>
            </w:tcMar>
            <w:vAlign w:val="bottom"/>
          </w:tcPr>
          <w:p w14:paraId="252EB544" w14:textId="77777777" w:rsidR="003920AF" w:rsidRPr="00F46E1C" w:rsidRDefault="003920AF" w:rsidP="003920AF">
            <w:pPr>
              <w:widowControl w:val="0"/>
              <w:spacing w:after="0"/>
              <w:jc w:val="center"/>
              <w:rPr>
                <w:rFonts w:ascii="Times New Roman" w:eastAsia="Calibri" w:hAnsi="Times New Roman" w:cs="Times New Roman"/>
                <w:sz w:val="20"/>
                <w:szCs w:val="20"/>
                <w:lang w:eastAsia="fr-FR"/>
              </w:rPr>
            </w:pPr>
            <w:r w:rsidRPr="00F46E1C">
              <w:rPr>
                <w:rFonts w:ascii="Times New Roman" w:eastAsia="Times New Roman" w:hAnsi="Times New Roman" w:cs="Times New Roman"/>
                <w:sz w:val="20"/>
                <w:szCs w:val="20"/>
                <w:lang w:eastAsia="fr-FR"/>
              </w:rPr>
              <w:t>22</w:t>
            </w:r>
          </w:p>
        </w:tc>
        <w:tc>
          <w:tcPr>
            <w:tcW w:w="992" w:type="dxa"/>
            <w:tcBorders>
              <w:top w:val="single" w:sz="6" w:space="0" w:color="CCCCCC"/>
              <w:left w:val="single" w:sz="6" w:space="0" w:color="CCCCCC"/>
              <w:bottom w:val="single" w:sz="6" w:space="0" w:color="CCCCCC"/>
              <w:right w:val="single" w:sz="6" w:space="0" w:color="00000A"/>
            </w:tcBorders>
            <w:tcMar>
              <w:top w:w="0" w:type="dxa"/>
              <w:left w:w="40" w:type="dxa"/>
              <w:bottom w:w="0" w:type="dxa"/>
              <w:right w:w="40" w:type="dxa"/>
            </w:tcMar>
            <w:vAlign w:val="bottom"/>
          </w:tcPr>
          <w:p w14:paraId="0BECBA89" w14:textId="77777777" w:rsidR="003920AF" w:rsidRPr="00F46E1C" w:rsidRDefault="003920AF" w:rsidP="003920AF">
            <w:pPr>
              <w:widowControl w:val="0"/>
              <w:spacing w:after="0"/>
              <w:jc w:val="center"/>
              <w:rPr>
                <w:rFonts w:ascii="Times New Roman" w:eastAsia="Calibri" w:hAnsi="Times New Roman" w:cs="Times New Roman"/>
                <w:sz w:val="20"/>
                <w:szCs w:val="20"/>
                <w:lang w:eastAsia="fr-FR"/>
              </w:rPr>
            </w:pPr>
            <w:r w:rsidRPr="00F46E1C">
              <w:rPr>
                <w:rFonts w:ascii="Times New Roman" w:eastAsia="Times New Roman" w:hAnsi="Times New Roman" w:cs="Times New Roman"/>
                <w:sz w:val="20"/>
                <w:szCs w:val="20"/>
                <w:lang w:eastAsia="fr-FR"/>
              </w:rPr>
              <w:t>18</w:t>
            </w:r>
          </w:p>
        </w:tc>
        <w:tc>
          <w:tcPr>
            <w:tcW w:w="992" w:type="dxa"/>
            <w:tcBorders>
              <w:top w:val="single" w:sz="6" w:space="0" w:color="CCCCCC"/>
              <w:left w:val="single" w:sz="6" w:space="0" w:color="CCCCCC"/>
              <w:bottom w:val="single" w:sz="6" w:space="0" w:color="CCCCCC"/>
              <w:right w:val="single" w:sz="6" w:space="0" w:color="00000A"/>
            </w:tcBorders>
            <w:tcMar>
              <w:top w:w="0" w:type="dxa"/>
              <w:left w:w="40" w:type="dxa"/>
              <w:bottom w:w="0" w:type="dxa"/>
              <w:right w:w="40" w:type="dxa"/>
            </w:tcMar>
            <w:vAlign w:val="bottom"/>
          </w:tcPr>
          <w:p w14:paraId="13BCE287" w14:textId="77777777" w:rsidR="003920AF" w:rsidRPr="00F46E1C" w:rsidRDefault="003920AF" w:rsidP="003920AF">
            <w:pPr>
              <w:widowControl w:val="0"/>
              <w:spacing w:after="0"/>
              <w:jc w:val="center"/>
              <w:rPr>
                <w:rFonts w:ascii="Times New Roman" w:eastAsia="Calibri" w:hAnsi="Times New Roman" w:cs="Times New Roman"/>
                <w:sz w:val="20"/>
                <w:szCs w:val="20"/>
                <w:lang w:eastAsia="fr-FR"/>
              </w:rPr>
            </w:pPr>
            <w:r w:rsidRPr="00F46E1C">
              <w:rPr>
                <w:rFonts w:ascii="Times New Roman" w:eastAsia="Times New Roman" w:hAnsi="Times New Roman" w:cs="Times New Roman"/>
                <w:sz w:val="20"/>
                <w:szCs w:val="20"/>
                <w:lang w:eastAsia="fr-FR"/>
              </w:rPr>
              <w:t>9</w:t>
            </w:r>
          </w:p>
        </w:tc>
        <w:tc>
          <w:tcPr>
            <w:tcW w:w="993" w:type="dxa"/>
            <w:tcBorders>
              <w:top w:val="single" w:sz="6" w:space="0" w:color="CCCCCC"/>
              <w:left w:val="single" w:sz="6" w:space="0" w:color="CCCCCC"/>
              <w:bottom w:val="single" w:sz="6" w:space="0" w:color="CCCCCC"/>
              <w:right w:val="single" w:sz="6" w:space="0" w:color="00000A"/>
            </w:tcBorders>
            <w:tcMar>
              <w:top w:w="0" w:type="dxa"/>
              <w:left w:w="40" w:type="dxa"/>
              <w:bottom w:w="0" w:type="dxa"/>
              <w:right w:w="40" w:type="dxa"/>
            </w:tcMar>
            <w:vAlign w:val="bottom"/>
          </w:tcPr>
          <w:p w14:paraId="504B16D4" w14:textId="77777777" w:rsidR="003920AF" w:rsidRPr="00F46E1C" w:rsidRDefault="003920AF" w:rsidP="003920AF">
            <w:pPr>
              <w:widowControl w:val="0"/>
              <w:spacing w:after="0"/>
              <w:jc w:val="center"/>
              <w:rPr>
                <w:rFonts w:ascii="Times New Roman" w:eastAsia="Calibri" w:hAnsi="Times New Roman" w:cs="Times New Roman"/>
                <w:b/>
                <w:sz w:val="20"/>
                <w:szCs w:val="20"/>
                <w:lang w:eastAsia="fr-FR"/>
              </w:rPr>
            </w:pPr>
            <w:r w:rsidRPr="00F46E1C">
              <w:rPr>
                <w:rFonts w:ascii="Times New Roman" w:eastAsia="Times New Roman" w:hAnsi="Times New Roman" w:cs="Times New Roman"/>
                <w:b/>
                <w:sz w:val="20"/>
                <w:szCs w:val="20"/>
                <w:lang w:eastAsia="fr-FR"/>
              </w:rPr>
              <w:t>154</w:t>
            </w:r>
          </w:p>
        </w:tc>
      </w:tr>
      <w:tr w:rsidR="00F46E1C" w:rsidRPr="00F46E1C" w14:paraId="5A0952FA" w14:textId="77777777" w:rsidTr="009A33A9">
        <w:trPr>
          <w:trHeight w:val="283"/>
        </w:trPr>
        <w:tc>
          <w:tcPr>
            <w:tcW w:w="527" w:type="dxa"/>
            <w:shd w:val="clear" w:color="auto" w:fill="FFFFFF"/>
            <w:tcMar>
              <w:top w:w="0" w:type="dxa"/>
              <w:left w:w="10" w:type="dxa"/>
              <w:bottom w:w="0" w:type="dxa"/>
              <w:right w:w="10" w:type="dxa"/>
            </w:tcMar>
            <w:vAlign w:val="bottom"/>
          </w:tcPr>
          <w:p w14:paraId="09FE67A3" w14:textId="632D6D61" w:rsidR="007B1E1A" w:rsidRPr="00366750" w:rsidRDefault="007B1E1A"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2021</w:t>
            </w:r>
          </w:p>
        </w:tc>
        <w:tc>
          <w:tcPr>
            <w:tcW w:w="614" w:type="dxa"/>
            <w:shd w:val="clear" w:color="auto" w:fill="FFFFFF"/>
            <w:tcMar>
              <w:top w:w="0" w:type="dxa"/>
              <w:left w:w="10" w:type="dxa"/>
              <w:bottom w:w="0" w:type="dxa"/>
              <w:right w:w="10" w:type="dxa"/>
            </w:tcMar>
            <w:vAlign w:val="bottom"/>
          </w:tcPr>
          <w:p w14:paraId="7FDA9D85" w14:textId="59F1C384" w:rsidR="007B1E1A" w:rsidRPr="00366750" w:rsidRDefault="00677E34"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w:t>
            </w:r>
            <w:r w:rsidR="00366750" w:rsidRPr="00366750">
              <w:rPr>
                <w:rFonts w:ascii="Times New Roman" w:eastAsia="Times New Roman" w:hAnsi="Times New Roman" w:cs="Times New Roman"/>
                <w:b/>
                <w:sz w:val="20"/>
                <w:szCs w:val="20"/>
                <w:lang w:eastAsia="fr-FR"/>
              </w:rPr>
              <w:t>2</w:t>
            </w:r>
          </w:p>
        </w:tc>
        <w:tc>
          <w:tcPr>
            <w:tcW w:w="624" w:type="dxa"/>
            <w:shd w:val="clear" w:color="auto" w:fill="FFFFFF"/>
            <w:tcMar>
              <w:top w:w="0" w:type="dxa"/>
              <w:left w:w="10" w:type="dxa"/>
              <w:bottom w:w="0" w:type="dxa"/>
              <w:right w:w="10" w:type="dxa"/>
            </w:tcMar>
            <w:vAlign w:val="bottom"/>
          </w:tcPr>
          <w:p w14:paraId="00D9F832" w14:textId="6AFEE403" w:rsidR="007B1E1A" w:rsidRPr="00366750" w:rsidRDefault="00677E34"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w:t>
            </w:r>
            <w:r w:rsidR="00366750" w:rsidRPr="00366750">
              <w:rPr>
                <w:rFonts w:ascii="Times New Roman" w:eastAsia="Times New Roman" w:hAnsi="Times New Roman" w:cs="Times New Roman"/>
                <w:b/>
                <w:sz w:val="20"/>
                <w:szCs w:val="20"/>
                <w:lang w:eastAsia="fr-FR"/>
              </w:rPr>
              <w:t>1</w:t>
            </w:r>
          </w:p>
        </w:tc>
        <w:tc>
          <w:tcPr>
            <w:tcW w:w="556" w:type="dxa"/>
            <w:shd w:val="clear" w:color="auto" w:fill="FFFFFF"/>
            <w:tcMar>
              <w:top w:w="0" w:type="dxa"/>
              <w:left w:w="10" w:type="dxa"/>
              <w:bottom w:w="0" w:type="dxa"/>
              <w:right w:w="10" w:type="dxa"/>
            </w:tcMar>
            <w:vAlign w:val="bottom"/>
          </w:tcPr>
          <w:p w14:paraId="451359D3" w14:textId="1AC41883" w:rsidR="007B1E1A" w:rsidRPr="00366750" w:rsidRDefault="00677E34"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21</w:t>
            </w:r>
          </w:p>
        </w:tc>
        <w:tc>
          <w:tcPr>
            <w:tcW w:w="508" w:type="dxa"/>
            <w:shd w:val="clear" w:color="auto" w:fill="FFFFFF"/>
            <w:tcMar>
              <w:top w:w="0" w:type="dxa"/>
              <w:left w:w="10" w:type="dxa"/>
              <w:bottom w:w="0" w:type="dxa"/>
              <w:right w:w="10" w:type="dxa"/>
            </w:tcMar>
            <w:vAlign w:val="bottom"/>
          </w:tcPr>
          <w:p w14:paraId="1269CE52" w14:textId="3A3CDD19" w:rsidR="007B1E1A" w:rsidRPr="00366750" w:rsidRDefault="00366750"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3</w:t>
            </w:r>
          </w:p>
        </w:tc>
        <w:tc>
          <w:tcPr>
            <w:tcW w:w="477" w:type="dxa"/>
            <w:shd w:val="clear" w:color="auto" w:fill="FFFFFF"/>
            <w:tcMar>
              <w:top w:w="0" w:type="dxa"/>
              <w:left w:w="10" w:type="dxa"/>
              <w:bottom w:w="0" w:type="dxa"/>
              <w:right w:w="10" w:type="dxa"/>
            </w:tcMar>
            <w:vAlign w:val="bottom"/>
          </w:tcPr>
          <w:p w14:paraId="001CD67E" w14:textId="76E116E7" w:rsidR="007B1E1A" w:rsidRPr="00366750" w:rsidRDefault="00677E34"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3</w:t>
            </w:r>
          </w:p>
        </w:tc>
        <w:tc>
          <w:tcPr>
            <w:tcW w:w="401" w:type="dxa"/>
            <w:shd w:val="clear" w:color="auto" w:fill="FFFFFF"/>
            <w:tcMar>
              <w:top w:w="0" w:type="dxa"/>
              <w:left w:w="10" w:type="dxa"/>
              <w:bottom w:w="0" w:type="dxa"/>
              <w:right w:w="10" w:type="dxa"/>
            </w:tcMar>
            <w:vAlign w:val="bottom"/>
          </w:tcPr>
          <w:p w14:paraId="6D5D43D0" w14:textId="7BA0C30D" w:rsidR="007B1E1A" w:rsidRPr="00366750" w:rsidRDefault="0085157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19</w:t>
            </w:r>
          </w:p>
        </w:tc>
        <w:tc>
          <w:tcPr>
            <w:tcW w:w="537"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2DFF6A91" w14:textId="6EA39B0D" w:rsidR="007B1E1A" w:rsidRPr="00366750" w:rsidRDefault="00366750" w:rsidP="003920AF">
            <w:pPr>
              <w:widowControl w:val="0"/>
              <w:spacing w:after="0"/>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20</w:t>
            </w:r>
          </w:p>
        </w:tc>
        <w:tc>
          <w:tcPr>
            <w:tcW w:w="488"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AA80309" w14:textId="7168B5B5" w:rsidR="007B1E1A" w:rsidRPr="00366750" w:rsidRDefault="00366750" w:rsidP="003920AF">
            <w:pPr>
              <w:widowControl w:val="0"/>
              <w:spacing w:after="0"/>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8</w:t>
            </w:r>
          </w:p>
        </w:tc>
        <w:tc>
          <w:tcPr>
            <w:tcW w:w="8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A893940" w14:textId="4CE33A9E" w:rsidR="007B1E1A" w:rsidRPr="00366750" w:rsidRDefault="00366750" w:rsidP="003920AF">
            <w:pPr>
              <w:widowControl w:val="0"/>
              <w:spacing w:after="0"/>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25</w:t>
            </w:r>
          </w:p>
        </w:tc>
        <w:tc>
          <w:tcPr>
            <w:tcW w:w="851"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D6622F1" w14:textId="47F33E1A" w:rsidR="007B1E1A" w:rsidRPr="00366750" w:rsidRDefault="00366750" w:rsidP="003920AF">
            <w:pPr>
              <w:widowControl w:val="0"/>
              <w:spacing w:after="0"/>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16</w:t>
            </w:r>
          </w:p>
        </w:tc>
        <w:tc>
          <w:tcPr>
            <w:tcW w:w="992"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32575776" w14:textId="41403394" w:rsidR="007B1E1A" w:rsidRPr="00366750" w:rsidRDefault="00366750" w:rsidP="003920AF">
            <w:pPr>
              <w:widowControl w:val="0"/>
              <w:spacing w:after="0"/>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17</w:t>
            </w:r>
          </w:p>
        </w:tc>
        <w:tc>
          <w:tcPr>
            <w:tcW w:w="992"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5BC31086" w14:textId="59BFAD6B" w:rsidR="007B1E1A" w:rsidRPr="00366750" w:rsidRDefault="00366750" w:rsidP="003920AF">
            <w:pPr>
              <w:widowControl w:val="0"/>
              <w:spacing w:after="0"/>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29</w:t>
            </w:r>
          </w:p>
        </w:tc>
        <w:tc>
          <w:tcPr>
            <w:tcW w:w="993" w:type="dxa"/>
            <w:tcBorders>
              <w:top w:val="single" w:sz="6" w:space="0" w:color="CCCCCC"/>
              <w:left w:val="single" w:sz="6" w:space="0" w:color="CCCCCC"/>
              <w:bottom w:val="single" w:sz="6" w:space="0" w:color="00000A"/>
              <w:right w:val="single" w:sz="6" w:space="0" w:color="00000A"/>
            </w:tcBorders>
            <w:tcMar>
              <w:top w:w="0" w:type="dxa"/>
              <w:left w:w="40" w:type="dxa"/>
              <w:bottom w:w="0" w:type="dxa"/>
              <w:right w:w="40" w:type="dxa"/>
            </w:tcMar>
            <w:vAlign w:val="bottom"/>
          </w:tcPr>
          <w:p w14:paraId="655DC988" w14:textId="11CFFBC5" w:rsidR="007B1E1A" w:rsidRPr="00366750" w:rsidRDefault="00366750" w:rsidP="003920AF">
            <w:pPr>
              <w:widowControl w:val="0"/>
              <w:spacing w:after="0"/>
              <w:jc w:val="center"/>
              <w:rPr>
                <w:rFonts w:ascii="Times New Roman" w:eastAsia="Times New Roman" w:hAnsi="Times New Roman" w:cs="Times New Roman"/>
                <w:b/>
                <w:sz w:val="20"/>
                <w:szCs w:val="20"/>
                <w:lang w:eastAsia="fr-FR"/>
              </w:rPr>
            </w:pPr>
            <w:r w:rsidRPr="00366750">
              <w:rPr>
                <w:rFonts w:ascii="Times New Roman" w:eastAsia="Times New Roman" w:hAnsi="Times New Roman" w:cs="Times New Roman"/>
                <w:b/>
                <w:sz w:val="20"/>
                <w:szCs w:val="20"/>
                <w:lang w:eastAsia="fr-FR"/>
              </w:rPr>
              <w:t>204</w:t>
            </w:r>
          </w:p>
        </w:tc>
      </w:tr>
    </w:tbl>
    <w:p w14:paraId="60C67ABA" w14:textId="4F021D53" w:rsidR="003920AF" w:rsidRPr="003920AF" w:rsidRDefault="003920AF" w:rsidP="00F46E1C">
      <w:pPr>
        <w:widowControl w:val="0"/>
        <w:pBdr>
          <w:top w:val="nil"/>
          <w:left w:val="nil"/>
          <w:bottom w:val="nil"/>
          <w:right w:val="nil"/>
          <w:between w:val="nil"/>
        </w:pBdr>
        <w:spacing w:after="240" w:line="240" w:lineRule="auto"/>
        <w:rPr>
          <w:rFonts w:ascii="Times New Roman" w:eastAsia="Times New Roman" w:hAnsi="Times New Roman" w:cs="Times New Roman"/>
          <w:b/>
          <w:color w:val="FF0000"/>
          <w:sz w:val="24"/>
          <w:szCs w:val="24"/>
          <w:lang w:eastAsia="fr-FR"/>
        </w:rPr>
      </w:pPr>
      <w:r w:rsidRPr="003920AF">
        <w:rPr>
          <w:rFonts w:ascii="Times New Roman" w:eastAsia="Times New Roman" w:hAnsi="Times New Roman" w:cs="Times New Roman"/>
          <w:b/>
          <w:color w:val="FF0000"/>
          <w:sz w:val="24"/>
          <w:szCs w:val="24"/>
          <w:lang w:eastAsia="fr-FR"/>
        </w:rPr>
        <w:tab/>
      </w:r>
    </w:p>
    <w:p w14:paraId="395F16F3" w14:textId="250D88FE"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fr-FR"/>
        </w:rPr>
      </w:pPr>
      <w:r w:rsidRPr="00364EE7">
        <w:rPr>
          <w:rFonts w:ascii="Times New Roman" w:eastAsia="Times New Roman" w:hAnsi="Times New Roman" w:cs="Times New Roman"/>
          <w:b/>
          <w:sz w:val="24"/>
          <w:szCs w:val="24"/>
          <w:lang w:eastAsia="fr-FR"/>
        </w:rPr>
        <w:t>Répartition des rendez-vous par département en 2018, 2019</w:t>
      </w:r>
      <w:r w:rsidR="00197C11">
        <w:rPr>
          <w:rFonts w:ascii="Times New Roman" w:eastAsia="Times New Roman" w:hAnsi="Times New Roman" w:cs="Times New Roman"/>
          <w:b/>
          <w:sz w:val="24"/>
          <w:szCs w:val="24"/>
          <w:lang w:eastAsia="fr-FR"/>
        </w:rPr>
        <w:t xml:space="preserve">, </w:t>
      </w:r>
      <w:r w:rsidRPr="00364EE7">
        <w:rPr>
          <w:rFonts w:ascii="Times New Roman" w:eastAsia="Times New Roman" w:hAnsi="Times New Roman" w:cs="Times New Roman"/>
          <w:b/>
          <w:sz w:val="24"/>
          <w:szCs w:val="24"/>
          <w:lang w:eastAsia="fr-FR"/>
        </w:rPr>
        <w:t>2020</w:t>
      </w:r>
      <w:r w:rsidR="00197C11">
        <w:rPr>
          <w:rFonts w:ascii="Times New Roman" w:eastAsia="Times New Roman" w:hAnsi="Times New Roman" w:cs="Times New Roman"/>
          <w:b/>
          <w:sz w:val="24"/>
          <w:szCs w:val="24"/>
          <w:lang w:eastAsia="fr-FR"/>
        </w:rPr>
        <w:t xml:space="preserve"> et </w:t>
      </w:r>
      <w:r w:rsidR="00AD0FEB">
        <w:rPr>
          <w:rFonts w:ascii="Times New Roman" w:eastAsia="Times New Roman" w:hAnsi="Times New Roman" w:cs="Times New Roman"/>
          <w:b/>
          <w:sz w:val="24"/>
          <w:szCs w:val="24"/>
          <w:lang w:eastAsia="fr-FR"/>
        </w:rPr>
        <w:t>2021</w:t>
      </w:r>
    </w:p>
    <w:p w14:paraId="100038E7"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fr-FR"/>
        </w:rPr>
      </w:pPr>
    </w:p>
    <w:tbl>
      <w:tblPr>
        <w:tblW w:w="9047"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728"/>
        <w:gridCol w:w="868"/>
        <w:gridCol w:w="1020"/>
        <w:gridCol w:w="795"/>
        <w:gridCol w:w="960"/>
        <w:gridCol w:w="675"/>
        <w:gridCol w:w="1320"/>
        <w:gridCol w:w="1170"/>
        <w:gridCol w:w="895"/>
      </w:tblGrid>
      <w:tr w:rsidR="00364EE7" w:rsidRPr="00364EE7" w14:paraId="3095C5F9" w14:textId="77777777" w:rsidTr="00631321">
        <w:trPr>
          <w:trHeight w:val="814"/>
        </w:trPr>
        <w:tc>
          <w:tcPr>
            <w:tcW w:w="615" w:type="dxa"/>
            <w:shd w:val="clear" w:color="auto" w:fill="FFFFFF"/>
            <w:tcMar>
              <w:top w:w="0" w:type="dxa"/>
              <w:left w:w="10" w:type="dxa"/>
              <w:bottom w:w="0" w:type="dxa"/>
              <w:right w:w="10" w:type="dxa"/>
            </w:tcMar>
            <w:vAlign w:val="bottom"/>
          </w:tcPr>
          <w:p w14:paraId="7393BA79"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64EE7">
              <w:rPr>
                <w:rFonts w:ascii="Times New Roman" w:eastAsia="Times New Roman" w:hAnsi="Times New Roman" w:cs="Times New Roman"/>
                <w:b/>
                <w:sz w:val="20"/>
                <w:szCs w:val="20"/>
                <w:lang w:eastAsia="fr-FR"/>
              </w:rPr>
              <w:t>Année</w:t>
            </w:r>
          </w:p>
          <w:p w14:paraId="0565BBE2"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p>
        </w:tc>
        <w:tc>
          <w:tcPr>
            <w:tcW w:w="6364" w:type="dxa"/>
            <w:gridSpan w:val="7"/>
            <w:shd w:val="clear" w:color="auto" w:fill="FFFFFF"/>
            <w:tcMar>
              <w:top w:w="0" w:type="dxa"/>
              <w:left w:w="10" w:type="dxa"/>
              <w:bottom w:w="0" w:type="dxa"/>
              <w:right w:w="10" w:type="dxa"/>
            </w:tcMar>
            <w:vAlign w:val="bottom"/>
          </w:tcPr>
          <w:p w14:paraId="2AE56D66"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364EE7">
              <w:rPr>
                <w:rFonts w:ascii="Times New Roman" w:eastAsia="Times New Roman" w:hAnsi="Times New Roman" w:cs="Times New Roman"/>
                <w:b/>
                <w:sz w:val="20"/>
                <w:szCs w:val="20"/>
                <w:lang w:eastAsia="fr-FR"/>
              </w:rPr>
              <w:t>Départements</w:t>
            </w:r>
          </w:p>
          <w:p w14:paraId="3EA2A08C"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p>
        </w:tc>
        <w:tc>
          <w:tcPr>
            <w:tcW w:w="1170" w:type="dxa"/>
            <w:shd w:val="clear" w:color="auto" w:fill="FFFFFF"/>
            <w:tcMar>
              <w:top w:w="0" w:type="dxa"/>
              <w:left w:w="10" w:type="dxa"/>
              <w:bottom w:w="0" w:type="dxa"/>
              <w:right w:w="10" w:type="dxa"/>
            </w:tcMar>
            <w:vAlign w:val="bottom"/>
          </w:tcPr>
          <w:p w14:paraId="7FF5E110"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64EE7">
              <w:rPr>
                <w:rFonts w:ascii="Times New Roman" w:eastAsia="Times New Roman" w:hAnsi="Times New Roman" w:cs="Times New Roman"/>
                <w:b/>
                <w:sz w:val="20"/>
                <w:szCs w:val="20"/>
                <w:lang w:eastAsia="fr-FR"/>
              </w:rPr>
              <w:t>RDV tél. province et étranger</w:t>
            </w:r>
          </w:p>
        </w:tc>
        <w:tc>
          <w:tcPr>
            <w:tcW w:w="895" w:type="dxa"/>
            <w:shd w:val="clear" w:color="auto" w:fill="FFFFFF"/>
            <w:tcMar>
              <w:top w:w="0" w:type="dxa"/>
              <w:left w:w="10" w:type="dxa"/>
              <w:bottom w:w="0" w:type="dxa"/>
              <w:right w:w="10" w:type="dxa"/>
            </w:tcMar>
            <w:vAlign w:val="bottom"/>
          </w:tcPr>
          <w:p w14:paraId="16C82A96"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364EE7">
              <w:rPr>
                <w:rFonts w:ascii="Times New Roman" w:eastAsia="Times New Roman" w:hAnsi="Times New Roman" w:cs="Times New Roman"/>
                <w:b/>
                <w:sz w:val="20"/>
                <w:szCs w:val="20"/>
                <w:lang w:eastAsia="fr-FR"/>
              </w:rPr>
              <w:t>Total</w:t>
            </w:r>
          </w:p>
          <w:p w14:paraId="18167511"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p>
        </w:tc>
      </w:tr>
      <w:tr w:rsidR="00364EE7" w:rsidRPr="00364EE7" w14:paraId="2865B722" w14:textId="77777777" w:rsidTr="00631321">
        <w:trPr>
          <w:trHeight w:val="675"/>
        </w:trPr>
        <w:tc>
          <w:tcPr>
            <w:tcW w:w="615" w:type="dxa"/>
            <w:shd w:val="clear" w:color="auto" w:fill="FFFFFF"/>
            <w:tcMar>
              <w:top w:w="0" w:type="dxa"/>
              <w:left w:w="10" w:type="dxa"/>
              <w:bottom w:w="0" w:type="dxa"/>
              <w:right w:w="10" w:type="dxa"/>
            </w:tcMar>
            <w:vAlign w:val="bottom"/>
          </w:tcPr>
          <w:p w14:paraId="7CD8AF27"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27" w:type="dxa"/>
            <w:shd w:val="clear" w:color="auto" w:fill="FFFFFF"/>
            <w:tcMar>
              <w:top w:w="0" w:type="dxa"/>
              <w:left w:w="10" w:type="dxa"/>
              <w:bottom w:w="0" w:type="dxa"/>
              <w:right w:w="10" w:type="dxa"/>
            </w:tcMar>
            <w:vAlign w:val="bottom"/>
          </w:tcPr>
          <w:p w14:paraId="1FC4793C"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Essonne</w:t>
            </w:r>
          </w:p>
          <w:p w14:paraId="4F6BB542"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p w14:paraId="7215833C"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867" w:type="dxa"/>
            <w:shd w:val="clear" w:color="auto" w:fill="FFFFFF"/>
            <w:tcMar>
              <w:top w:w="0" w:type="dxa"/>
              <w:left w:w="10" w:type="dxa"/>
              <w:bottom w:w="0" w:type="dxa"/>
              <w:right w:w="10" w:type="dxa"/>
            </w:tcMar>
            <w:vAlign w:val="bottom"/>
          </w:tcPr>
          <w:p w14:paraId="3E5881F8"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Hauts-de-Seine</w:t>
            </w:r>
          </w:p>
          <w:p w14:paraId="647ED398"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20" w:type="dxa"/>
            <w:shd w:val="clear" w:color="auto" w:fill="FFFFFF"/>
            <w:tcMar>
              <w:top w:w="0" w:type="dxa"/>
              <w:left w:w="10" w:type="dxa"/>
              <w:bottom w:w="0" w:type="dxa"/>
              <w:right w:w="10" w:type="dxa"/>
            </w:tcMar>
            <w:vAlign w:val="bottom"/>
          </w:tcPr>
          <w:p w14:paraId="70885983"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Seine-Saint-Denis</w:t>
            </w:r>
          </w:p>
          <w:p w14:paraId="39DEFAFD"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
        </w:tc>
        <w:tc>
          <w:tcPr>
            <w:tcW w:w="795" w:type="dxa"/>
            <w:shd w:val="clear" w:color="auto" w:fill="FFFFFF"/>
            <w:tcMar>
              <w:top w:w="0" w:type="dxa"/>
              <w:left w:w="10" w:type="dxa"/>
              <w:bottom w:w="0" w:type="dxa"/>
              <w:right w:w="10" w:type="dxa"/>
            </w:tcMar>
            <w:vAlign w:val="bottom"/>
          </w:tcPr>
          <w:p w14:paraId="3A4F9440"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Val-de-Marne</w:t>
            </w:r>
          </w:p>
          <w:p w14:paraId="19F73B03"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
        </w:tc>
        <w:tc>
          <w:tcPr>
            <w:tcW w:w="960" w:type="dxa"/>
            <w:shd w:val="clear" w:color="auto" w:fill="FFFFFF"/>
            <w:tcMar>
              <w:top w:w="0" w:type="dxa"/>
              <w:left w:w="10" w:type="dxa"/>
              <w:bottom w:w="0" w:type="dxa"/>
              <w:right w:w="10" w:type="dxa"/>
            </w:tcMar>
            <w:vAlign w:val="bottom"/>
          </w:tcPr>
          <w:p w14:paraId="3C9F9AD0"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Val-d’Oise</w:t>
            </w:r>
          </w:p>
          <w:p w14:paraId="5202E44B"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
          <w:p w14:paraId="53FCFD11"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
        </w:tc>
        <w:tc>
          <w:tcPr>
            <w:tcW w:w="675" w:type="dxa"/>
            <w:shd w:val="clear" w:color="auto" w:fill="FFFFFF"/>
            <w:tcMar>
              <w:top w:w="0" w:type="dxa"/>
              <w:left w:w="10" w:type="dxa"/>
              <w:bottom w:w="0" w:type="dxa"/>
              <w:right w:w="10" w:type="dxa"/>
            </w:tcMar>
            <w:vAlign w:val="bottom"/>
          </w:tcPr>
          <w:p w14:paraId="2B855DA1"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p w14:paraId="3665A4E8"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Paris</w:t>
            </w:r>
          </w:p>
          <w:p w14:paraId="747433B1"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
          <w:p w14:paraId="28EFFE38"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320" w:type="dxa"/>
            <w:shd w:val="clear" w:color="auto" w:fill="FFFFFF"/>
            <w:tcMar>
              <w:top w:w="0" w:type="dxa"/>
              <w:left w:w="10" w:type="dxa"/>
              <w:bottom w:w="0" w:type="dxa"/>
              <w:right w:w="10" w:type="dxa"/>
            </w:tcMar>
            <w:vAlign w:val="bottom"/>
          </w:tcPr>
          <w:p w14:paraId="19F879FF"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Seine-et-Marne</w:t>
            </w:r>
          </w:p>
          <w:p w14:paraId="6C6CE255"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Yvelines</w:t>
            </w:r>
          </w:p>
          <w:p w14:paraId="2833C7A6"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
        </w:tc>
        <w:tc>
          <w:tcPr>
            <w:tcW w:w="1170" w:type="dxa"/>
            <w:shd w:val="clear" w:color="auto" w:fill="FFFFFF"/>
            <w:tcMar>
              <w:top w:w="0" w:type="dxa"/>
              <w:left w:w="10" w:type="dxa"/>
              <w:bottom w:w="0" w:type="dxa"/>
              <w:right w:w="10" w:type="dxa"/>
            </w:tcMar>
            <w:vAlign w:val="bottom"/>
          </w:tcPr>
          <w:p w14:paraId="657EED04" w14:textId="77777777" w:rsidR="003920AF" w:rsidRPr="00364EE7"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fr-FR"/>
              </w:rPr>
            </w:pPr>
          </w:p>
        </w:tc>
        <w:tc>
          <w:tcPr>
            <w:tcW w:w="895" w:type="dxa"/>
            <w:shd w:val="clear" w:color="auto" w:fill="FFFFFF"/>
            <w:tcMar>
              <w:top w:w="0" w:type="dxa"/>
              <w:left w:w="10" w:type="dxa"/>
              <w:bottom w:w="0" w:type="dxa"/>
              <w:right w:w="10" w:type="dxa"/>
            </w:tcMar>
            <w:vAlign w:val="bottom"/>
          </w:tcPr>
          <w:p w14:paraId="515797C1" w14:textId="77777777" w:rsidR="003920AF" w:rsidRPr="00364EE7" w:rsidRDefault="003920AF" w:rsidP="003920AF">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fr-FR"/>
              </w:rPr>
            </w:pPr>
          </w:p>
        </w:tc>
      </w:tr>
      <w:tr w:rsidR="00364EE7" w:rsidRPr="00364EE7" w14:paraId="113C676C" w14:textId="77777777" w:rsidTr="00631321">
        <w:trPr>
          <w:trHeight w:val="300"/>
        </w:trPr>
        <w:tc>
          <w:tcPr>
            <w:tcW w:w="615" w:type="dxa"/>
            <w:shd w:val="clear" w:color="auto" w:fill="FFFFFF"/>
            <w:tcMar>
              <w:top w:w="0" w:type="dxa"/>
              <w:left w:w="10" w:type="dxa"/>
              <w:bottom w:w="0" w:type="dxa"/>
              <w:right w:w="10" w:type="dxa"/>
            </w:tcMar>
            <w:vAlign w:val="bottom"/>
          </w:tcPr>
          <w:p w14:paraId="612F5C08"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2018</w:t>
            </w:r>
          </w:p>
        </w:tc>
        <w:tc>
          <w:tcPr>
            <w:tcW w:w="727" w:type="dxa"/>
            <w:shd w:val="clear" w:color="auto" w:fill="FFFFFF"/>
            <w:tcMar>
              <w:top w:w="0" w:type="dxa"/>
              <w:left w:w="10" w:type="dxa"/>
              <w:bottom w:w="0" w:type="dxa"/>
              <w:right w:w="10" w:type="dxa"/>
            </w:tcMar>
            <w:vAlign w:val="bottom"/>
          </w:tcPr>
          <w:p w14:paraId="70EA8016"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 1</w:t>
            </w:r>
          </w:p>
        </w:tc>
        <w:tc>
          <w:tcPr>
            <w:tcW w:w="867" w:type="dxa"/>
            <w:shd w:val="clear" w:color="auto" w:fill="FFFFFF"/>
            <w:tcMar>
              <w:top w:w="0" w:type="dxa"/>
              <w:left w:w="10" w:type="dxa"/>
              <w:bottom w:w="0" w:type="dxa"/>
              <w:right w:w="10" w:type="dxa"/>
            </w:tcMar>
            <w:vAlign w:val="bottom"/>
          </w:tcPr>
          <w:p w14:paraId="6F40BC62"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117</w:t>
            </w:r>
          </w:p>
        </w:tc>
        <w:tc>
          <w:tcPr>
            <w:tcW w:w="1020" w:type="dxa"/>
            <w:shd w:val="clear" w:color="auto" w:fill="FFFFFF"/>
            <w:tcMar>
              <w:top w:w="0" w:type="dxa"/>
              <w:left w:w="10" w:type="dxa"/>
              <w:bottom w:w="0" w:type="dxa"/>
              <w:right w:w="10" w:type="dxa"/>
            </w:tcMar>
            <w:vAlign w:val="bottom"/>
          </w:tcPr>
          <w:p w14:paraId="2187E720"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89</w:t>
            </w:r>
          </w:p>
        </w:tc>
        <w:tc>
          <w:tcPr>
            <w:tcW w:w="795" w:type="dxa"/>
            <w:shd w:val="clear" w:color="auto" w:fill="FFFFFF"/>
            <w:tcMar>
              <w:top w:w="0" w:type="dxa"/>
              <w:left w:w="10" w:type="dxa"/>
              <w:bottom w:w="0" w:type="dxa"/>
              <w:right w:w="10" w:type="dxa"/>
            </w:tcMar>
            <w:vAlign w:val="bottom"/>
          </w:tcPr>
          <w:p w14:paraId="75BA8346"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 9</w:t>
            </w:r>
          </w:p>
        </w:tc>
        <w:tc>
          <w:tcPr>
            <w:tcW w:w="960" w:type="dxa"/>
            <w:shd w:val="clear" w:color="auto" w:fill="FFFFFF"/>
            <w:tcMar>
              <w:top w:w="0" w:type="dxa"/>
              <w:left w:w="10" w:type="dxa"/>
              <w:bottom w:w="0" w:type="dxa"/>
              <w:right w:w="10" w:type="dxa"/>
            </w:tcMar>
            <w:vAlign w:val="bottom"/>
          </w:tcPr>
          <w:p w14:paraId="0F4B0DAB"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5</w:t>
            </w:r>
          </w:p>
        </w:tc>
        <w:tc>
          <w:tcPr>
            <w:tcW w:w="675" w:type="dxa"/>
            <w:shd w:val="clear" w:color="auto" w:fill="FFFFFF"/>
            <w:tcMar>
              <w:top w:w="0" w:type="dxa"/>
              <w:left w:w="10" w:type="dxa"/>
              <w:bottom w:w="0" w:type="dxa"/>
              <w:right w:w="10" w:type="dxa"/>
            </w:tcMar>
            <w:vAlign w:val="bottom"/>
          </w:tcPr>
          <w:p w14:paraId="4D5808B3"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65</w:t>
            </w:r>
          </w:p>
        </w:tc>
        <w:tc>
          <w:tcPr>
            <w:tcW w:w="1320" w:type="dxa"/>
            <w:shd w:val="clear" w:color="auto" w:fill="FFFFFF"/>
            <w:tcMar>
              <w:top w:w="0" w:type="dxa"/>
              <w:left w:w="10" w:type="dxa"/>
              <w:bottom w:w="0" w:type="dxa"/>
              <w:right w:w="10" w:type="dxa"/>
            </w:tcMar>
            <w:vAlign w:val="bottom"/>
          </w:tcPr>
          <w:p w14:paraId="4552A1FB"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1</w:t>
            </w:r>
          </w:p>
        </w:tc>
        <w:tc>
          <w:tcPr>
            <w:tcW w:w="1170" w:type="dxa"/>
            <w:shd w:val="clear" w:color="auto" w:fill="FFFFFF"/>
            <w:tcMar>
              <w:top w:w="0" w:type="dxa"/>
              <w:left w:w="10" w:type="dxa"/>
              <w:bottom w:w="0" w:type="dxa"/>
              <w:right w:w="10" w:type="dxa"/>
            </w:tcMar>
            <w:vAlign w:val="bottom"/>
          </w:tcPr>
          <w:p w14:paraId="0E1CE3B1"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10</w:t>
            </w:r>
          </w:p>
        </w:tc>
        <w:tc>
          <w:tcPr>
            <w:tcW w:w="895" w:type="dxa"/>
            <w:shd w:val="clear" w:color="auto" w:fill="FFFFFF"/>
            <w:tcMar>
              <w:top w:w="0" w:type="dxa"/>
              <w:left w:w="10" w:type="dxa"/>
              <w:bottom w:w="0" w:type="dxa"/>
              <w:right w:w="10" w:type="dxa"/>
            </w:tcMar>
            <w:vAlign w:val="bottom"/>
          </w:tcPr>
          <w:p w14:paraId="0557B80C"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297</w:t>
            </w:r>
          </w:p>
        </w:tc>
      </w:tr>
      <w:tr w:rsidR="00364EE7" w:rsidRPr="00364EE7" w14:paraId="61F33BD1" w14:textId="77777777" w:rsidTr="00631321">
        <w:trPr>
          <w:trHeight w:val="300"/>
        </w:trPr>
        <w:tc>
          <w:tcPr>
            <w:tcW w:w="615" w:type="dxa"/>
            <w:shd w:val="clear" w:color="auto" w:fill="FFFFFF"/>
            <w:tcMar>
              <w:top w:w="0" w:type="dxa"/>
              <w:left w:w="10" w:type="dxa"/>
              <w:bottom w:w="0" w:type="dxa"/>
              <w:right w:w="10" w:type="dxa"/>
            </w:tcMar>
            <w:vAlign w:val="bottom"/>
          </w:tcPr>
          <w:p w14:paraId="55586383"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2019</w:t>
            </w:r>
          </w:p>
        </w:tc>
        <w:tc>
          <w:tcPr>
            <w:tcW w:w="727" w:type="dxa"/>
            <w:shd w:val="clear" w:color="auto" w:fill="FFFFFF"/>
            <w:tcMar>
              <w:top w:w="0" w:type="dxa"/>
              <w:left w:w="10" w:type="dxa"/>
              <w:bottom w:w="0" w:type="dxa"/>
              <w:right w:w="10" w:type="dxa"/>
            </w:tcMar>
            <w:vAlign w:val="bottom"/>
          </w:tcPr>
          <w:p w14:paraId="3AEE8B28"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0</w:t>
            </w:r>
          </w:p>
        </w:tc>
        <w:tc>
          <w:tcPr>
            <w:tcW w:w="867" w:type="dxa"/>
            <w:shd w:val="clear" w:color="auto" w:fill="FFFFFF"/>
            <w:tcMar>
              <w:top w:w="0" w:type="dxa"/>
              <w:left w:w="10" w:type="dxa"/>
              <w:bottom w:w="0" w:type="dxa"/>
              <w:right w:w="10" w:type="dxa"/>
            </w:tcMar>
            <w:vAlign w:val="bottom"/>
          </w:tcPr>
          <w:p w14:paraId="6C5D4CF4"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99</w:t>
            </w:r>
          </w:p>
        </w:tc>
        <w:tc>
          <w:tcPr>
            <w:tcW w:w="1020" w:type="dxa"/>
            <w:shd w:val="clear" w:color="auto" w:fill="FFFFFF"/>
            <w:tcMar>
              <w:top w:w="0" w:type="dxa"/>
              <w:left w:w="10" w:type="dxa"/>
              <w:bottom w:w="0" w:type="dxa"/>
              <w:right w:w="10" w:type="dxa"/>
            </w:tcMar>
            <w:vAlign w:val="bottom"/>
          </w:tcPr>
          <w:p w14:paraId="525E1B29"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73</w:t>
            </w:r>
          </w:p>
        </w:tc>
        <w:tc>
          <w:tcPr>
            <w:tcW w:w="795" w:type="dxa"/>
            <w:shd w:val="clear" w:color="auto" w:fill="FFFFFF"/>
            <w:tcMar>
              <w:top w:w="0" w:type="dxa"/>
              <w:left w:w="10" w:type="dxa"/>
              <w:bottom w:w="0" w:type="dxa"/>
              <w:right w:w="10" w:type="dxa"/>
            </w:tcMar>
            <w:vAlign w:val="bottom"/>
          </w:tcPr>
          <w:p w14:paraId="7F44CABC"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10</w:t>
            </w:r>
          </w:p>
        </w:tc>
        <w:tc>
          <w:tcPr>
            <w:tcW w:w="960" w:type="dxa"/>
            <w:shd w:val="clear" w:color="auto" w:fill="FFFFFF"/>
            <w:tcMar>
              <w:top w:w="0" w:type="dxa"/>
              <w:left w:w="10" w:type="dxa"/>
              <w:bottom w:w="0" w:type="dxa"/>
              <w:right w:w="10" w:type="dxa"/>
            </w:tcMar>
            <w:vAlign w:val="bottom"/>
          </w:tcPr>
          <w:p w14:paraId="0D227C25"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0</w:t>
            </w:r>
          </w:p>
        </w:tc>
        <w:tc>
          <w:tcPr>
            <w:tcW w:w="675" w:type="dxa"/>
            <w:shd w:val="clear" w:color="auto" w:fill="FFFFFF"/>
            <w:tcMar>
              <w:top w:w="0" w:type="dxa"/>
              <w:left w:w="10" w:type="dxa"/>
              <w:bottom w:w="0" w:type="dxa"/>
              <w:right w:w="10" w:type="dxa"/>
            </w:tcMar>
            <w:vAlign w:val="bottom"/>
          </w:tcPr>
          <w:p w14:paraId="7F015601"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64</w:t>
            </w:r>
          </w:p>
        </w:tc>
        <w:tc>
          <w:tcPr>
            <w:tcW w:w="1320" w:type="dxa"/>
            <w:shd w:val="clear" w:color="auto" w:fill="FFFFFF"/>
            <w:tcMar>
              <w:top w:w="0" w:type="dxa"/>
              <w:left w:w="10" w:type="dxa"/>
              <w:bottom w:w="0" w:type="dxa"/>
              <w:right w:w="10" w:type="dxa"/>
            </w:tcMar>
            <w:vAlign w:val="bottom"/>
          </w:tcPr>
          <w:p w14:paraId="714D57E6"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0</w:t>
            </w:r>
          </w:p>
        </w:tc>
        <w:tc>
          <w:tcPr>
            <w:tcW w:w="1170" w:type="dxa"/>
            <w:shd w:val="clear" w:color="auto" w:fill="FFFFFF"/>
            <w:tcMar>
              <w:top w:w="0" w:type="dxa"/>
              <w:left w:w="10" w:type="dxa"/>
              <w:bottom w:w="0" w:type="dxa"/>
              <w:right w:w="10" w:type="dxa"/>
            </w:tcMar>
            <w:vAlign w:val="bottom"/>
          </w:tcPr>
          <w:p w14:paraId="3F32165B"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5</w:t>
            </w:r>
          </w:p>
        </w:tc>
        <w:tc>
          <w:tcPr>
            <w:tcW w:w="895" w:type="dxa"/>
            <w:shd w:val="clear" w:color="auto" w:fill="FFFFFF"/>
            <w:tcMar>
              <w:top w:w="0" w:type="dxa"/>
              <w:left w:w="10" w:type="dxa"/>
              <w:bottom w:w="0" w:type="dxa"/>
              <w:right w:w="10" w:type="dxa"/>
            </w:tcMar>
            <w:vAlign w:val="bottom"/>
          </w:tcPr>
          <w:p w14:paraId="7F906803"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251</w:t>
            </w:r>
          </w:p>
        </w:tc>
      </w:tr>
      <w:tr w:rsidR="00364EE7" w:rsidRPr="00364EE7" w14:paraId="75EFF16C" w14:textId="77777777" w:rsidTr="00631321">
        <w:trPr>
          <w:trHeight w:val="300"/>
        </w:trPr>
        <w:tc>
          <w:tcPr>
            <w:tcW w:w="615" w:type="dxa"/>
            <w:shd w:val="clear" w:color="auto" w:fill="FFFFFF"/>
            <w:tcMar>
              <w:top w:w="0" w:type="dxa"/>
              <w:left w:w="10" w:type="dxa"/>
              <w:bottom w:w="0" w:type="dxa"/>
              <w:right w:w="10" w:type="dxa"/>
            </w:tcMar>
            <w:vAlign w:val="bottom"/>
          </w:tcPr>
          <w:p w14:paraId="4B4A9D2A" w14:textId="77777777" w:rsidR="003920AF" w:rsidRPr="00364EE7"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2020</w:t>
            </w:r>
          </w:p>
        </w:tc>
        <w:tc>
          <w:tcPr>
            <w:tcW w:w="727" w:type="dxa"/>
            <w:shd w:val="clear" w:color="auto" w:fill="FFFFFF"/>
            <w:tcMar>
              <w:top w:w="0" w:type="dxa"/>
              <w:left w:w="10" w:type="dxa"/>
              <w:bottom w:w="0" w:type="dxa"/>
              <w:right w:w="10" w:type="dxa"/>
            </w:tcMar>
            <w:vAlign w:val="bottom"/>
          </w:tcPr>
          <w:p w14:paraId="087C1EBE"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2</w:t>
            </w:r>
          </w:p>
        </w:tc>
        <w:tc>
          <w:tcPr>
            <w:tcW w:w="867" w:type="dxa"/>
            <w:shd w:val="clear" w:color="auto" w:fill="FFFFFF"/>
            <w:tcMar>
              <w:top w:w="0" w:type="dxa"/>
              <w:left w:w="10" w:type="dxa"/>
              <w:bottom w:w="0" w:type="dxa"/>
              <w:right w:w="10" w:type="dxa"/>
            </w:tcMar>
            <w:vAlign w:val="bottom"/>
          </w:tcPr>
          <w:p w14:paraId="1CB40145"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40</w:t>
            </w:r>
          </w:p>
        </w:tc>
        <w:tc>
          <w:tcPr>
            <w:tcW w:w="1020" w:type="dxa"/>
            <w:shd w:val="clear" w:color="auto" w:fill="FFFFFF"/>
            <w:tcMar>
              <w:top w:w="0" w:type="dxa"/>
              <w:left w:w="10" w:type="dxa"/>
              <w:bottom w:w="0" w:type="dxa"/>
              <w:right w:w="10" w:type="dxa"/>
            </w:tcMar>
            <w:vAlign w:val="bottom"/>
          </w:tcPr>
          <w:p w14:paraId="40A167EB"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59</w:t>
            </w:r>
          </w:p>
        </w:tc>
        <w:tc>
          <w:tcPr>
            <w:tcW w:w="795" w:type="dxa"/>
            <w:shd w:val="clear" w:color="auto" w:fill="FFFFFF"/>
            <w:tcMar>
              <w:top w:w="0" w:type="dxa"/>
              <w:left w:w="10" w:type="dxa"/>
              <w:bottom w:w="0" w:type="dxa"/>
              <w:right w:w="10" w:type="dxa"/>
            </w:tcMar>
            <w:vAlign w:val="bottom"/>
          </w:tcPr>
          <w:p w14:paraId="0B1C7086"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1</w:t>
            </w:r>
          </w:p>
        </w:tc>
        <w:tc>
          <w:tcPr>
            <w:tcW w:w="960" w:type="dxa"/>
            <w:shd w:val="clear" w:color="auto" w:fill="FFFFFF"/>
            <w:tcMar>
              <w:top w:w="0" w:type="dxa"/>
              <w:left w:w="10" w:type="dxa"/>
              <w:bottom w:w="0" w:type="dxa"/>
              <w:right w:w="10" w:type="dxa"/>
            </w:tcMar>
            <w:vAlign w:val="bottom"/>
          </w:tcPr>
          <w:p w14:paraId="5D158976"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4</w:t>
            </w:r>
          </w:p>
        </w:tc>
        <w:tc>
          <w:tcPr>
            <w:tcW w:w="675" w:type="dxa"/>
            <w:shd w:val="clear" w:color="auto" w:fill="FFFFFF"/>
            <w:tcMar>
              <w:top w:w="0" w:type="dxa"/>
              <w:left w:w="10" w:type="dxa"/>
              <w:bottom w:w="0" w:type="dxa"/>
              <w:right w:w="10" w:type="dxa"/>
            </w:tcMar>
            <w:vAlign w:val="bottom"/>
          </w:tcPr>
          <w:p w14:paraId="1E476A55"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45</w:t>
            </w:r>
          </w:p>
        </w:tc>
        <w:tc>
          <w:tcPr>
            <w:tcW w:w="1320" w:type="dxa"/>
            <w:shd w:val="clear" w:color="auto" w:fill="FFFFFF"/>
            <w:tcMar>
              <w:top w:w="0" w:type="dxa"/>
              <w:left w:w="10" w:type="dxa"/>
              <w:bottom w:w="0" w:type="dxa"/>
              <w:right w:w="10" w:type="dxa"/>
            </w:tcMar>
            <w:vAlign w:val="bottom"/>
          </w:tcPr>
          <w:p w14:paraId="34C6F906"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2</w:t>
            </w:r>
          </w:p>
        </w:tc>
        <w:tc>
          <w:tcPr>
            <w:tcW w:w="1170" w:type="dxa"/>
            <w:shd w:val="clear" w:color="auto" w:fill="FFFFFF"/>
            <w:tcMar>
              <w:top w:w="0" w:type="dxa"/>
              <w:left w:w="10" w:type="dxa"/>
              <w:bottom w:w="0" w:type="dxa"/>
              <w:right w:w="10" w:type="dxa"/>
            </w:tcMar>
            <w:vAlign w:val="bottom"/>
          </w:tcPr>
          <w:p w14:paraId="504C3338"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1</w:t>
            </w:r>
          </w:p>
        </w:tc>
        <w:tc>
          <w:tcPr>
            <w:tcW w:w="895" w:type="dxa"/>
            <w:shd w:val="clear" w:color="auto" w:fill="FFFFFF"/>
            <w:tcMar>
              <w:top w:w="0" w:type="dxa"/>
              <w:left w:w="10" w:type="dxa"/>
              <w:bottom w:w="0" w:type="dxa"/>
              <w:right w:w="10" w:type="dxa"/>
            </w:tcMar>
            <w:vAlign w:val="bottom"/>
          </w:tcPr>
          <w:p w14:paraId="1655D598" w14:textId="77777777" w:rsidR="003920AF" w:rsidRPr="00364EE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64EE7">
              <w:rPr>
                <w:rFonts w:ascii="Times New Roman" w:eastAsia="Times New Roman" w:hAnsi="Times New Roman" w:cs="Times New Roman"/>
                <w:sz w:val="20"/>
                <w:szCs w:val="20"/>
                <w:lang w:eastAsia="fr-FR"/>
              </w:rPr>
              <w:t>154</w:t>
            </w:r>
          </w:p>
        </w:tc>
      </w:tr>
      <w:tr w:rsidR="00E214BE" w:rsidRPr="00E214BE" w14:paraId="7F5875C1" w14:textId="77777777" w:rsidTr="00631321">
        <w:trPr>
          <w:trHeight w:val="300"/>
        </w:trPr>
        <w:tc>
          <w:tcPr>
            <w:tcW w:w="615" w:type="dxa"/>
            <w:shd w:val="clear" w:color="auto" w:fill="FFFFFF"/>
            <w:tcMar>
              <w:top w:w="0" w:type="dxa"/>
              <w:left w:w="10" w:type="dxa"/>
              <w:bottom w:w="0" w:type="dxa"/>
              <w:right w:w="10" w:type="dxa"/>
            </w:tcMar>
            <w:vAlign w:val="bottom"/>
          </w:tcPr>
          <w:p w14:paraId="52832CFE" w14:textId="4F1212E4" w:rsidR="0057505A" w:rsidRPr="00AD0FEB" w:rsidRDefault="0057505A"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2021</w:t>
            </w:r>
          </w:p>
        </w:tc>
        <w:tc>
          <w:tcPr>
            <w:tcW w:w="727" w:type="dxa"/>
            <w:shd w:val="clear" w:color="auto" w:fill="FFFFFF"/>
            <w:tcMar>
              <w:top w:w="0" w:type="dxa"/>
              <w:left w:w="10" w:type="dxa"/>
              <w:bottom w:w="0" w:type="dxa"/>
              <w:right w:w="10" w:type="dxa"/>
            </w:tcMar>
            <w:vAlign w:val="bottom"/>
          </w:tcPr>
          <w:p w14:paraId="0D6200B7" w14:textId="50588746" w:rsidR="0057505A" w:rsidRPr="00AD0FEB" w:rsidRDefault="00AD0FE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1</w:t>
            </w:r>
          </w:p>
        </w:tc>
        <w:tc>
          <w:tcPr>
            <w:tcW w:w="867" w:type="dxa"/>
            <w:shd w:val="clear" w:color="auto" w:fill="FFFFFF"/>
            <w:tcMar>
              <w:top w:w="0" w:type="dxa"/>
              <w:left w:w="10" w:type="dxa"/>
              <w:bottom w:w="0" w:type="dxa"/>
              <w:right w:w="10" w:type="dxa"/>
            </w:tcMar>
            <w:vAlign w:val="bottom"/>
          </w:tcPr>
          <w:p w14:paraId="03C22A4D" w14:textId="0987A8F1" w:rsidR="0057505A" w:rsidRPr="00AD0FEB" w:rsidRDefault="00AD0FE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83</w:t>
            </w:r>
          </w:p>
        </w:tc>
        <w:tc>
          <w:tcPr>
            <w:tcW w:w="1020" w:type="dxa"/>
            <w:shd w:val="clear" w:color="auto" w:fill="FFFFFF"/>
            <w:tcMar>
              <w:top w:w="0" w:type="dxa"/>
              <w:left w:w="10" w:type="dxa"/>
              <w:bottom w:w="0" w:type="dxa"/>
              <w:right w:w="10" w:type="dxa"/>
            </w:tcMar>
            <w:vAlign w:val="bottom"/>
          </w:tcPr>
          <w:p w14:paraId="4ADD79D4" w14:textId="28487EEC" w:rsidR="0057505A" w:rsidRPr="00AD0FEB" w:rsidRDefault="00AD0FE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52</w:t>
            </w:r>
          </w:p>
        </w:tc>
        <w:tc>
          <w:tcPr>
            <w:tcW w:w="795" w:type="dxa"/>
            <w:shd w:val="clear" w:color="auto" w:fill="FFFFFF"/>
            <w:tcMar>
              <w:top w:w="0" w:type="dxa"/>
              <w:left w:w="10" w:type="dxa"/>
              <w:bottom w:w="0" w:type="dxa"/>
              <w:right w:w="10" w:type="dxa"/>
            </w:tcMar>
            <w:vAlign w:val="bottom"/>
          </w:tcPr>
          <w:p w14:paraId="2D979A26" w14:textId="0BD0D78B" w:rsidR="0057505A" w:rsidRPr="00AD0FEB" w:rsidRDefault="00364EE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0</w:t>
            </w:r>
          </w:p>
        </w:tc>
        <w:tc>
          <w:tcPr>
            <w:tcW w:w="960" w:type="dxa"/>
            <w:shd w:val="clear" w:color="auto" w:fill="FFFFFF"/>
            <w:tcMar>
              <w:top w:w="0" w:type="dxa"/>
              <w:left w:w="10" w:type="dxa"/>
              <w:bottom w:w="0" w:type="dxa"/>
              <w:right w:w="10" w:type="dxa"/>
            </w:tcMar>
            <w:vAlign w:val="bottom"/>
          </w:tcPr>
          <w:p w14:paraId="2C017F5E" w14:textId="65E99BDA" w:rsidR="0057505A" w:rsidRPr="00AD0FEB" w:rsidRDefault="00364EE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1</w:t>
            </w:r>
          </w:p>
        </w:tc>
        <w:tc>
          <w:tcPr>
            <w:tcW w:w="675" w:type="dxa"/>
            <w:shd w:val="clear" w:color="auto" w:fill="FFFFFF"/>
            <w:tcMar>
              <w:top w:w="0" w:type="dxa"/>
              <w:left w:w="10" w:type="dxa"/>
              <w:bottom w:w="0" w:type="dxa"/>
              <w:right w:w="10" w:type="dxa"/>
            </w:tcMar>
            <w:vAlign w:val="bottom"/>
          </w:tcPr>
          <w:p w14:paraId="508011A3" w14:textId="2761F513" w:rsidR="0057505A" w:rsidRPr="00AD0FEB" w:rsidRDefault="00AD0FE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64</w:t>
            </w:r>
          </w:p>
        </w:tc>
        <w:tc>
          <w:tcPr>
            <w:tcW w:w="1320" w:type="dxa"/>
            <w:shd w:val="clear" w:color="auto" w:fill="FFFFFF"/>
            <w:tcMar>
              <w:top w:w="0" w:type="dxa"/>
              <w:left w:w="10" w:type="dxa"/>
              <w:bottom w:w="0" w:type="dxa"/>
              <w:right w:w="10" w:type="dxa"/>
            </w:tcMar>
            <w:vAlign w:val="bottom"/>
          </w:tcPr>
          <w:p w14:paraId="5C3187E9" w14:textId="20F92F34" w:rsidR="0057505A" w:rsidRPr="00AD0FEB" w:rsidRDefault="00364EE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1</w:t>
            </w:r>
          </w:p>
        </w:tc>
        <w:tc>
          <w:tcPr>
            <w:tcW w:w="1170" w:type="dxa"/>
            <w:shd w:val="clear" w:color="auto" w:fill="FFFFFF"/>
            <w:tcMar>
              <w:top w:w="0" w:type="dxa"/>
              <w:left w:w="10" w:type="dxa"/>
              <w:bottom w:w="0" w:type="dxa"/>
              <w:right w:w="10" w:type="dxa"/>
            </w:tcMar>
            <w:vAlign w:val="bottom"/>
          </w:tcPr>
          <w:p w14:paraId="7337CC7C" w14:textId="4AC04C77" w:rsidR="0057505A" w:rsidRPr="00AD0FEB" w:rsidRDefault="00AD0FE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2</w:t>
            </w:r>
          </w:p>
        </w:tc>
        <w:tc>
          <w:tcPr>
            <w:tcW w:w="895" w:type="dxa"/>
            <w:shd w:val="clear" w:color="auto" w:fill="FFFFFF"/>
            <w:tcMar>
              <w:top w:w="0" w:type="dxa"/>
              <w:left w:w="10" w:type="dxa"/>
              <w:bottom w:w="0" w:type="dxa"/>
              <w:right w:w="10" w:type="dxa"/>
            </w:tcMar>
            <w:vAlign w:val="bottom"/>
          </w:tcPr>
          <w:p w14:paraId="3EAC9EE4" w14:textId="238FAD7C" w:rsidR="0057505A" w:rsidRPr="00AD0FEB" w:rsidRDefault="00AD0FEB" w:rsidP="00AD0FEB">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AD0FEB">
              <w:rPr>
                <w:rFonts w:ascii="Times New Roman" w:eastAsia="Times New Roman" w:hAnsi="Times New Roman" w:cs="Times New Roman"/>
                <w:b/>
                <w:bCs/>
                <w:sz w:val="20"/>
                <w:szCs w:val="20"/>
                <w:lang w:eastAsia="fr-FR"/>
              </w:rPr>
              <w:t xml:space="preserve">      204</w:t>
            </w:r>
          </w:p>
        </w:tc>
      </w:tr>
    </w:tbl>
    <w:p w14:paraId="7BBBC96B" w14:textId="77777777" w:rsidR="003920AF" w:rsidRPr="00E214BE" w:rsidRDefault="003920AF" w:rsidP="003920AF">
      <w:pPr>
        <w:widowControl w:val="0"/>
        <w:spacing w:after="120"/>
        <w:jc w:val="both"/>
        <w:rPr>
          <w:rFonts w:ascii="Times New Roman" w:eastAsia="Times New Roman" w:hAnsi="Times New Roman" w:cs="Times New Roman"/>
          <w:color w:val="FF0000"/>
          <w:sz w:val="24"/>
          <w:szCs w:val="24"/>
          <w:lang w:eastAsia="fr-FR"/>
        </w:rPr>
      </w:pPr>
    </w:p>
    <w:p w14:paraId="6E2B04B4" w14:textId="0DC03CBA" w:rsidR="003920AF" w:rsidRPr="00E214BE" w:rsidRDefault="0099374D" w:rsidP="003920AF">
      <w:pPr>
        <w:widowControl w:val="0"/>
        <w:spacing w:after="120"/>
        <w:ind w:left="-141"/>
        <w:jc w:val="both"/>
        <w:rPr>
          <w:rFonts w:ascii="Times New Roman" w:eastAsia="Times New Roman" w:hAnsi="Times New Roman" w:cs="Times New Roman"/>
          <w:color w:val="FF0000"/>
          <w:sz w:val="24"/>
          <w:szCs w:val="24"/>
          <w:lang w:eastAsia="fr-FR"/>
        </w:rPr>
      </w:pPr>
      <w:r>
        <w:rPr>
          <w:noProof/>
        </w:rPr>
        <w:drawing>
          <wp:inline distT="0" distB="0" distL="0" distR="0" wp14:anchorId="22E6747A" wp14:editId="2D39D6FC">
            <wp:extent cx="6372225" cy="3866515"/>
            <wp:effectExtent l="0" t="0" r="9525" b="635"/>
            <wp:docPr id="4" name="Graphique 4">
              <a:extLst xmlns:a="http://schemas.openxmlformats.org/drawingml/2006/main">
                <a:ext uri="{FF2B5EF4-FFF2-40B4-BE49-F238E27FC236}">
                  <a16:creationId xmlns:a16="http://schemas.microsoft.com/office/drawing/2014/main" id="{A722C345-9DB0-4C80-8EBD-CFB5BBFE4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6070E5" w14:textId="77777777" w:rsidR="003920AF" w:rsidRPr="00492571" w:rsidRDefault="003920AF" w:rsidP="00E6449F">
      <w:pPr>
        <w:widowControl w:val="0"/>
        <w:numPr>
          <w:ilvl w:val="0"/>
          <w:numId w:val="9"/>
        </w:numPr>
        <w:pBdr>
          <w:top w:val="nil"/>
          <w:left w:val="nil"/>
          <w:bottom w:val="nil"/>
          <w:right w:val="nil"/>
          <w:between w:val="nil"/>
        </w:pBdr>
        <w:tabs>
          <w:tab w:val="left" w:pos="1134"/>
        </w:tabs>
        <w:spacing w:after="240" w:line="240" w:lineRule="auto"/>
        <w:ind w:hanging="720"/>
        <w:jc w:val="both"/>
        <w:rPr>
          <w:rFonts w:ascii="Times New Roman" w:eastAsia="Times New Roman" w:hAnsi="Times New Roman" w:cs="Times New Roman"/>
          <w:b/>
          <w:bCs/>
          <w:sz w:val="24"/>
          <w:szCs w:val="24"/>
          <w:lang w:eastAsia="fr-FR"/>
        </w:rPr>
      </w:pPr>
      <w:r w:rsidRPr="00492571">
        <w:rPr>
          <w:rFonts w:ascii="Times New Roman" w:eastAsia="Times New Roman" w:hAnsi="Times New Roman" w:cs="Times New Roman"/>
          <w:b/>
          <w:bCs/>
          <w:sz w:val="24"/>
          <w:szCs w:val="24"/>
          <w:lang w:eastAsia="fr-FR"/>
        </w:rPr>
        <w:t>Ouverture de nouveaux dossiers</w:t>
      </w:r>
    </w:p>
    <w:p w14:paraId="5DF8E447" w14:textId="18060A4B" w:rsidR="003920AF" w:rsidRPr="00492571" w:rsidRDefault="0081494C"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sidRPr="00492571">
        <w:rPr>
          <w:rFonts w:ascii="Times New Roman" w:eastAsia="Times New Roman" w:hAnsi="Times New Roman" w:cs="Times New Roman"/>
          <w:b/>
          <w:sz w:val="24"/>
          <w:szCs w:val="24"/>
          <w:lang w:eastAsia="fr-FR"/>
        </w:rPr>
        <w:t>48</w:t>
      </w:r>
      <w:r w:rsidR="003920AF" w:rsidRPr="00492571">
        <w:rPr>
          <w:rFonts w:ascii="Times New Roman" w:eastAsia="Times New Roman" w:hAnsi="Times New Roman" w:cs="Times New Roman"/>
          <w:b/>
          <w:sz w:val="24"/>
          <w:szCs w:val="24"/>
          <w:lang w:eastAsia="fr-FR"/>
        </w:rPr>
        <w:t xml:space="preserve"> nouveaux dossiers</w:t>
      </w:r>
      <w:r w:rsidR="003920AF" w:rsidRPr="00492571">
        <w:rPr>
          <w:rFonts w:ascii="Times New Roman" w:eastAsia="Times New Roman" w:hAnsi="Times New Roman" w:cs="Times New Roman"/>
          <w:sz w:val="24"/>
          <w:szCs w:val="24"/>
          <w:lang w:eastAsia="fr-FR"/>
        </w:rPr>
        <w:t xml:space="preserve"> ont été ouverts</w:t>
      </w:r>
      <w:r w:rsidR="00F46E1C" w:rsidRPr="00492571">
        <w:rPr>
          <w:rFonts w:ascii="Times New Roman" w:eastAsia="Times New Roman" w:hAnsi="Times New Roman" w:cs="Times New Roman"/>
          <w:sz w:val="24"/>
          <w:szCs w:val="24"/>
          <w:lang w:eastAsia="fr-FR"/>
        </w:rPr>
        <w:t xml:space="preserve"> en 2021</w:t>
      </w:r>
      <w:r w:rsidR="003920AF" w:rsidRPr="00492571">
        <w:rPr>
          <w:rFonts w:ascii="Times New Roman" w:eastAsia="Times New Roman" w:hAnsi="Times New Roman" w:cs="Times New Roman"/>
          <w:sz w:val="24"/>
          <w:szCs w:val="24"/>
          <w:lang w:eastAsia="fr-FR"/>
        </w:rPr>
        <w:t xml:space="preserve"> (</w:t>
      </w:r>
      <w:r w:rsidR="00F46E1C" w:rsidRPr="00492571">
        <w:rPr>
          <w:rFonts w:ascii="Times New Roman" w:eastAsia="Times New Roman" w:hAnsi="Times New Roman" w:cs="Times New Roman"/>
          <w:sz w:val="24"/>
          <w:szCs w:val="24"/>
          <w:lang w:eastAsia="fr-FR"/>
        </w:rPr>
        <w:t xml:space="preserve">52 en 2020 et </w:t>
      </w:r>
      <w:r w:rsidR="003920AF" w:rsidRPr="00492571">
        <w:rPr>
          <w:rFonts w:ascii="Times New Roman" w:eastAsia="Times New Roman" w:hAnsi="Times New Roman" w:cs="Times New Roman"/>
          <w:sz w:val="24"/>
          <w:szCs w:val="24"/>
          <w:lang w:eastAsia="fr-FR"/>
        </w:rPr>
        <w:t>66 en 2019) répartis de la manière suivante : 1</w:t>
      </w:r>
      <w:r w:rsidRPr="00492571">
        <w:rPr>
          <w:rFonts w:ascii="Times New Roman" w:eastAsia="Times New Roman" w:hAnsi="Times New Roman" w:cs="Times New Roman"/>
          <w:sz w:val="24"/>
          <w:szCs w:val="24"/>
          <w:lang w:eastAsia="fr-FR"/>
        </w:rPr>
        <w:t>4</w:t>
      </w:r>
      <w:r w:rsidR="003920AF" w:rsidRPr="00492571">
        <w:rPr>
          <w:rFonts w:ascii="Times New Roman" w:eastAsia="Times New Roman" w:hAnsi="Times New Roman" w:cs="Times New Roman"/>
          <w:sz w:val="24"/>
          <w:szCs w:val="24"/>
          <w:lang w:eastAsia="fr-FR"/>
        </w:rPr>
        <w:t xml:space="preserve"> à Paris, </w:t>
      </w:r>
      <w:r w:rsidR="00FB54BA" w:rsidRPr="00492571">
        <w:rPr>
          <w:rFonts w:ascii="Times New Roman" w:eastAsia="Times New Roman" w:hAnsi="Times New Roman" w:cs="Times New Roman"/>
          <w:sz w:val="24"/>
          <w:szCs w:val="24"/>
          <w:lang w:eastAsia="fr-FR"/>
        </w:rPr>
        <w:t>1</w:t>
      </w:r>
      <w:r w:rsidRPr="00492571">
        <w:rPr>
          <w:rFonts w:ascii="Times New Roman" w:eastAsia="Times New Roman" w:hAnsi="Times New Roman" w:cs="Times New Roman"/>
          <w:sz w:val="24"/>
          <w:szCs w:val="24"/>
          <w:lang w:eastAsia="fr-FR"/>
        </w:rPr>
        <w:t>9</w:t>
      </w:r>
      <w:r w:rsidR="003920AF" w:rsidRPr="00492571">
        <w:rPr>
          <w:rFonts w:ascii="Times New Roman" w:eastAsia="Times New Roman" w:hAnsi="Times New Roman" w:cs="Times New Roman"/>
          <w:sz w:val="24"/>
          <w:szCs w:val="24"/>
          <w:lang w:eastAsia="fr-FR"/>
        </w:rPr>
        <w:t xml:space="preserve"> dans les Hauts-de-Seine, </w:t>
      </w:r>
      <w:r w:rsidRPr="00492571">
        <w:rPr>
          <w:rFonts w:ascii="Times New Roman" w:eastAsia="Times New Roman" w:hAnsi="Times New Roman" w:cs="Times New Roman"/>
          <w:sz w:val="24"/>
          <w:szCs w:val="24"/>
          <w:lang w:eastAsia="fr-FR"/>
        </w:rPr>
        <w:t>9</w:t>
      </w:r>
      <w:r w:rsidR="003920AF" w:rsidRPr="00492571">
        <w:rPr>
          <w:rFonts w:ascii="Times New Roman" w:eastAsia="Times New Roman" w:hAnsi="Times New Roman" w:cs="Times New Roman"/>
          <w:sz w:val="24"/>
          <w:szCs w:val="24"/>
          <w:lang w:eastAsia="fr-FR"/>
        </w:rPr>
        <w:t xml:space="preserve"> en Seine-Saint-Denis</w:t>
      </w:r>
      <w:r w:rsidRPr="00492571">
        <w:rPr>
          <w:rFonts w:ascii="Times New Roman" w:eastAsia="Times New Roman" w:hAnsi="Times New Roman" w:cs="Times New Roman"/>
          <w:sz w:val="24"/>
          <w:szCs w:val="24"/>
          <w:lang w:eastAsia="fr-FR"/>
        </w:rPr>
        <w:t xml:space="preserve">, un dans l Essonnes </w:t>
      </w:r>
      <w:r w:rsidR="003920AF" w:rsidRPr="00492571">
        <w:rPr>
          <w:rFonts w:ascii="Times New Roman" w:eastAsia="Times New Roman" w:hAnsi="Times New Roman" w:cs="Times New Roman"/>
          <w:sz w:val="24"/>
          <w:szCs w:val="24"/>
          <w:lang w:eastAsia="fr-FR"/>
        </w:rPr>
        <w:t xml:space="preserve">et un en Seine-et-Marne, soit un total de </w:t>
      </w:r>
      <w:r w:rsidR="00492571" w:rsidRPr="00492571">
        <w:rPr>
          <w:rFonts w:ascii="Times New Roman" w:eastAsia="Times New Roman" w:hAnsi="Times New Roman" w:cs="Times New Roman"/>
          <w:sz w:val="24"/>
          <w:szCs w:val="24"/>
          <w:lang w:eastAsia="fr-FR"/>
        </w:rPr>
        <w:t>44</w:t>
      </w:r>
      <w:r w:rsidR="003920AF" w:rsidRPr="00492571">
        <w:rPr>
          <w:rFonts w:ascii="Times New Roman" w:eastAsia="Times New Roman" w:hAnsi="Times New Roman" w:cs="Times New Roman"/>
          <w:sz w:val="24"/>
          <w:szCs w:val="24"/>
          <w:lang w:eastAsia="fr-FR"/>
        </w:rPr>
        <w:t xml:space="preserve"> pour l’Ile-de-France et </w:t>
      </w:r>
      <w:r w:rsidR="00792EAA">
        <w:rPr>
          <w:rFonts w:ascii="Times New Roman" w:eastAsia="Times New Roman" w:hAnsi="Times New Roman" w:cs="Times New Roman"/>
          <w:sz w:val="24"/>
          <w:szCs w:val="24"/>
          <w:lang w:eastAsia="fr-FR"/>
        </w:rPr>
        <w:t>4</w:t>
      </w:r>
      <w:r w:rsidR="003920AF" w:rsidRPr="00492571">
        <w:rPr>
          <w:rFonts w:ascii="Times New Roman" w:eastAsia="Times New Roman" w:hAnsi="Times New Roman" w:cs="Times New Roman"/>
          <w:sz w:val="24"/>
          <w:szCs w:val="24"/>
          <w:lang w:eastAsia="fr-FR"/>
        </w:rPr>
        <w:t xml:space="preserve"> en province : </w:t>
      </w:r>
      <w:bookmarkStart w:id="2" w:name="_Hlk82425599"/>
      <w:r w:rsidR="005545F0" w:rsidRPr="00492571">
        <w:rPr>
          <w:rFonts w:ascii="Times New Roman" w:eastAsia="Times New Roman" w:hAnsi="Times New Roman" w:cs="Times New Roman"/>
          <w:sz w:val="24"/>
          <w:szCs w:val="24"/>
          <w:lang w:eastAsia="fr-FR"/>
        </w:rPr>
        <w:t xml:space="preserve">2 dans le </w:t>
      </w:r>
      <w:r w:rsidR="00FB54BA" w:rsidRPr="00492571">
        <w:rPr>
          <w:rFonts w:ascii="Times New Roman" w:eastAsia="Times New Roman" w:hAnsi="Times New Roman" w:cs="Times New Roman"/>
          <w:sz w:val="24"/>
          <w:szCs w:val="24"/>
          <w:lang w:eastAsia="fr-FR"/>
        </w:rPr>
        <w:t>Rhône (69), Haute Garonne (31)</w:t>
      </w:r>
      <w:r w:rsidR="00492571" w:rsidRPr="00492571">
        <w:rPr>
          <w:rFonts w:ascii="Times New Roman" w:eastAsia="Times New Roman" w:hAnsi="Times New Roman" w:cs="Times New Roman"/>
          <w:sz w:val="24"/>
          <w:szCs w:val="24"/>
          <w:lang w:eastAsia="fr-FR"/>
        </w:rPr>
        <w:t xml:space="preserve"> et en Loire Atlantique (44)</w:t>
      </w:r>
      <w:r w:rsidR="003920AF" w:rsidRPr="00492571">
        <w:rPr>
          <w:rFonts w:ascii="Times New Roman" w:eastAsia="Times New Roman" w:hAnsi="Times New Roman" w:cs="Times New Roman"/>
          <w:sz w:val="24"/>
          <w:szCs w:val="24"/>
          <w:lang w:eastAsia="fr-FR"/>
        </w:rPr>
        <w:t>.</w:t>
      </w:r>
      <w:bookmarkEnd w:id="2"/>
    </w:p>
    <w:p w14:paraId="305A5262" w14:textId="35807904" w:rsidR="003920AF" w:rsidRPr="00FE0CFE" w:rsidRDefault="005022E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Pr>
          <w:noProof/>
        </w:rPr>
        <w:lastRenderedPageBreak/>
        <w:drawing>
          <wp:inline distT="0" distB="0" distL="0" distR="0" wp14:anchorId="1CAF69B8" wp14:editId="5862A9C8">
            <wp:extent cx="5759450" cy="3613785"/>
            <wp:effectExtent l="0" t="0" r="12700" b="5715"/>
            <wp:docPr id="6" name="Graphique 6">
              <a:extLst xmlns:a="http://schemas.openxmlformats.org/drawingml/2006/main">
                <a:ext uri="{FF2B5EF4-FFF2-40B4-BE49-F238E27FC236}">
                  <a16:creationId xmlns:a16="http://schemas.microsoft.com/office/drawing/2014/main" id="{72D759B9-A116-43CA-9214-77668EC44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17443C" w14:textId="1FD607E3" w:rsidR="003920AF" w:rsidRPr="00FE0CFE" w:rsidRDefault="003920AF" w:rsidP="003920AF">
      <w:pPr>
        <w:widowControl w:val="0"/>
        <w:pBdr>
          <w:top w:val="nil"/>
          <w:left w:val="nil"/>
          <w:bottom w:val="nil"/>
          <w:right w:val="nil"/>
          <w:between w:val="nil"/>
        </w:pBdr>
        <w:spacing w:before="100" w:after="120" w:line="240" w:lineRule="auto"/>
        <w:rPr>
          <w:rFonts w:ascii="Times New Roman" w:eastAsia="Times New Roman" w:hAnsi="Times New Roman" w:cs="Times New Roman"/>
          <w:b/>
          <w:sz w:val="24"/>
          <w:szCs w:val="24"/>
          <w:lang w:eastAsia="fr-FR"/>
        </w:rPr>
      </w:pPr>
      <w:r w:rsidRPr="00FE0CFE">
        <w:rPr>
          <w:rFonts w:ascii="Times New Roman" w:eastAsia="Times New Roman" w:hAnsi="Times New Roman" w:cs="Times New Roman"/>
          <w:b/>
          <w:sz w:val="24"/>
          <w:szCs w:val="24"/>
          <w:lang w:eastAsia="fr-FR"/>
        </w:rPr>
        <w:t>Répartition des nouveaux dossiers en 202</w:t>
      </w:r>
      <w:r w:rsidR="007716AE" w:rsidRPr="00FE0CFE">
        <w:rPr>
          <w:rFonts w:ascii="Times New Roman" w:eastAsia="Times New Roman" w:hAnsi="Times New Roman" w:cs="Times New Roman"/>
          <w:b/>
          <w:sz w:val="24"/>
          <w:szCs w:val="24"/>
          <w:lang w:eastAsia="fr-FR"/>
        </w:rPr>
        <w:t>1</w:t>
      </w:r>
      <w:r w:rsidRPr="00FE0CFE">
        <w:rPr>
          <w:rFonts w:ascii="Times New Roman" w:eastAsia="Times New Roman" w:hAnsi="Times New Roman" w:cs="Times New Roman"/>
          <w:b/>
          <w:sz w:val="24"/>
          <w:szCs w:val="24"/>
          <w:lang w:eastAsia="fr-FR"/>
        </w:rPr>
        <w:t xml:space="preserve"> par département et par mois</w:t>
      </w:r>
    </w:p>
    <w:tbl>
      <w:tblPr>
        <w:tblW w:w="934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480"/>
        <w:gridCol w:w="959"/>
        <w:gridCol w:w="1058"/>
        <w:gridCol w:w="904"/>
        <w:gridCol w:w="1008"/>
        <w:gridCol w:w="741"/>
        <w:gridCol w:w="747"/>
        <w:gridCol w:w="789"/>
        <w:gridCol w:w="790"/>
        <w:gridCol w:w="928"/>
      </w:tblGrid>
      <w:tr w:rsidR="00FE0CFE" w:rsidRPr="00FE0CFE" w14:paraId="3125CCC6" w14:textId="77777777" w:rsidTr="00631321">
        <w:tc>
          <w:tcPr>
            <w:tcW w:w="939" w:type="dxa"/>
            <w:tcMar>
              <w:top w:w="15" w:type="dxa"/>
              <w:left w:w="15" w:type="dxa"/>
              <w:bottom w:w="15" w:type="dxa"/>
              <w:right w:w="15" w:type="dxa"/>
            </w:tcMar>
            <w:vAlign w:val="center"/>
          </w:tcPr>
          <w:p w14:paraId="5BA161F9" w14:textId="544C20F6"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202</w:t>
            </w:r>
            <w:r w:rsidR="007716AE" w:rsidRPr="00FE0CFE">
              <w:rPr>
                <w:rFonts w:ascii="Times New Roman" w:eastAsia="Times New Roman" w:hAnsi="Times New Roman" w:cs="Times New Roman"/>
                <w:sz w:val="20"/>
                <w:szCs w:val="20"/>
                <w:lang w:eastAsia="fr-FR"/>
              </w:rPr>
              <w:t>1</w:t>
            </w:r>
          </w:p>
          <w:p w14:paraId="593885CA"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480" w:type="dxa"/>
            <w:tcMar>
              <w:top w:w="15" w:type="dxa"/>
              <w:left w:w="15" w:type="dxa"/>
              <w:bottom w:w="15" w:type="dxa"/>
              <w:right w:w="15" w:type="dxa"/>
            </w:tcMar>
            <w:vAlign w:val="center"/>
          </w:tcPr>
          <w:p w14:paraId="68718BA5"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Paris</w:t>
            </w:r>
          </w:p>
          <w:p w14:paraId="67071D0B"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59" w:type="dxa"/>
            <w:tcMar>
              <w:top w:w="15" w:type="dxa"/>
              <w:left w:w="15" w:type="dxa"/>
              <w:bottom w:w="15" w:type="dxa"/>
              <w:right w:w="15" w:type="dxa"/>
            </w:tcMar>
            <w:vAlign w:val="center"/>
          </w:tcPr>
          <w:p w14:paraId="16F2229D"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Hauts-de-Seine</w:t>
            </w:r>
          </w:p>
        </w:tc>
        <w:tc>
          <w:tcPr>
            <w:tcW w:w="1058" w:type="dxa"/>
            <w:tcMar>
              <w:top w:w="15" w:type="dxa"/>
              <w:left w:w="15" w:type="dxa"/>
              <w:bottom w:w="15" w:type="dxa"/>
              <w:right w:w="15" w:type="dxa"/>
            </w:tcMar>
            <w:vAlign w:val="center"/>
          </w:tcPr>
          <w:p w14:paraId="62269EED"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Seine-Saint-Denis</w:t>
            </w:r>
          </w:p>
        </w:tc>
        <w:tc>
          <w:tcPr>
            <w:tcW w:w="904" w:type="dxa"/>
            <w:tcMar>
              <w:top w:w="15" w:type="dxa"/>
              <w:left w:w="15" w:type="dxa"/>
              <w:bottom w:w="15" w:type="dxa"/>
              <w:right w:w="15" w:type="dxa"/>
            </w:tcMar>
            <w:vAlign w:val="center"/>
          </w:tcPr>
          <w:p w14:paraId="7EABC548"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Val-de-Marne</w:t>
            </w:r>
          </w:p>
        </w:tc>
        <w:tc>
          <w:tcPr>
            <w:tcW w:w="1008" w:type="dxa"/>
            <w:tcMar>
              <w:top w:w="15" w:type="dxa"/>
              <w:left w:w="15" w:type="dxa"/>
              <w:bottom w:w="15" w:type="dxa"/>
              <w:right w:w="15" w:type="dxa"/>
            </w:tcMar>
            <w:vAlign w:val="center"/>
          </w:tcPr>
          <w:p w14:paraId="1EBC5D89"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Seine-et-Marne</w:t>
            </w:r>
          </w:p>
        </w:tc>
        <w:tc>
          <w:tcPr>
            <w:tcW w:w="741" w:type="dxa"/>
            <w:tcMar>
              <w:top w:w="15" w:type="dxa"/>
              <w:left w:w="15" w:type="dxa"/>
              <w:bottom w:w="15" w:type="dxa"/>
              <w:right w:w="15" w:type="dxa"/>
            </w:tcMar>
            <w:vAlign w:val="center"/>
          </w:tcPr>
          <w:p w14:paraId="3B5D0658"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Yvelines</w:t>
            </w:r>
          </w:p>
          <w:p w14:paraId="7AC932EF"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13B3FA48"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Essonne</w:t>
            </w:r>
          </w:p>
          <w:p w14:paraId="7A954E94"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4CF48D55"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Val-d’Oise</w:t>
            </w:r>
          </w:p>
        </w:tc>
        <w:tc>
          <w:tcPr>
            <w:tcW w:w="790" w:type="dxa"/>
            <w:tcMar>
              <w:top w:w="15" w:type="dxa"/>
              <w:left w:w="15" w:type="dxa"/>
              <w:bottom w:w="15" w:type="dxa"/>
              <w:right w:w="15" w:type="dxa"/>
            </w:tcMar>
            <w:vAlign w:val="center"/>
          </w:tcPr>
          <w:p w14:paraId="5CDEE299"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Province</w:t>
            </w:r>
          </w:p>
          <w:p w14:paraId="6DA7F6EC"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5FB8B8CA"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Total</w:t>
            </w:r>
          </w:p>
          <w:p w14:paraId="4C95FD5E" w14:textId="777777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p>
        </w:tc>
      </w:tr>
      <w:tr w:rsidR="00FE0CFE" w:rsidRPr="00FE0CFE" w14:paraId="64FF4FCE" w14:textId="77777777" w:rsidTr="00631321">
        <w:tc>
          <w:tcPr>
            <w:tcW w:w="939" w:type="dxa"/>
            <w:tcMar>
              <w:top w:w="15" w:type="dxa"/>
              <w:left w:w="15" w:type="dxa"/>
              <w:bottom w:w="15" w:type="dxa"/>
              <w:right w:w="15" w:type="dxa"/>
            </w:tcMar>
            <w:vAlign w:val="center"/>
          </w:tcPr>
          <w:p w14:paraId="122DA8AA"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Janvier</w:t>
            </w:r>
          </w:p>
        </w:tc>
        <w:tc>
          <w:tcPr>
            <w:tcW w:w="480" w:type="dxa"/>
            <w:tcMar>
              <w:top w:w="15" w:type="dxa"/>
              <w:left w:w="15" w:type="dxa"/>
              <w:bottom w:w="15" w:type="dxa"/>
              <w:right w:w="15" w:type="dxa"/>
            </w:tcMar>
            <w:vAlign w:val="center"/>
          </w:tcPr>
          <w:p w14:paraId="7CAC4856" w14:textId="089DBAE8" w:rsidR="003920AF" w:rsidRPr="00FE0CFE" w:rsidRDefault="00771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4</w:t>
            </w:r>
          </w:p>
        </w:tc>
        <w:tc>
          <w:tcPr>
            <w:tcW w:w="959" w:type="dxa"/>
            <w:tcMar>
              <w:top w:w="15" w:type="dxa"/>
              <w:left w:w="15" w:type="dxa"/>
              <w:bottom w:w="15" w:type="dxa"/>
              <w:right w:w="15" w:type="dxa"/>
            </w:tcMar>
            <w:vAlign w:val="center"/>
          </w:tcPr>
          <w:p w14:paraId="78600F7D" w14:textId="01CB39B5" w:rsidR="003920AF" w:rsidRPr="00FE0CFE" w:rsidRDefault="00771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1058" w:type="dxa"/>
            <w:tcMar>
              <w:top w:w="15" w:type="dxa"/>
              <w:left w:w="15" w:type="dxa"/>
              <w:bottom w:w="15" w:type="dxa"/>
              <w:right w:w="15" w:type="dxa"/>
            </w:tcMar>
            <w:vAlign w:val="center"/>
          </w:tcPr>
          <w:p w14:paraId="183F1F2E" w14:textId="47E5E0B1" w:rsidR="003920AF" w:rsidRPr="00FE0CFE" w:rsidRDefault="00771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04" w:type="dxa"/>
            <w:tcMar>
              <w:top w:w="15" w:type="dxa"/>
              <w:left w:w="15" w:type="dxa"/>
              <w:bottom w:w="15" w:type="dxa"/>
              <w:right w:w="15" w:type="dxa"/>
            </w:tcMar>
            <w:vAlign w:val="center"/>
          </w:tcPr>
          <w:p w14:paraId="489BE96C" w14:textId="4EA1C83B"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2056B98A" w14:textId="2F8B690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3A18ACCA" w14:textId="124848F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5FA98A10" w14:textId="7A232FDF"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06226900" w14:textId="32F0748D"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7122C8AA" w14:textId="76A35D25" w:rsidR="003920AF" w:rsidRPr="00FE0CFE" w:rsidRDefault="00771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28" w:type="dxa"/>
            <w:tcMar>
              <w:top w:w="15" w:type="dxa"/>
              <w:left w:w="15" w:type="dxa"/>
              <w:bottom w:w="15" w:type="dxa"/>
              <w:right w:w="15" w:type="dxa"/>
            </w:tcMar>
            <w:vAlign w:val="center"/>
          </w:tcPr>
          <w:p w14:paraId="5E790D47" w14:textId="27083806" w:rsidR="003920AF" w:rsidRPr="00FE0CFE" w:rsidRDefault="007716A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7</w:t>
            </w:r>
          </w:p>
        </w:tc>
      </w:tr>
      <w:tr w:rsidR="00FE0CFE" w:rsidRPr="00FE0CFE" w14:paraId="67982229" w14:textId="77777777" w:rsidTr="00631321">
        <w:tc>
          <w:tcPr>
            <w:tcW w:w="939" w:type="dxa"/>
            <w:tcMar>
              <w:top w:w="15" w:type="dxa"/>
              <w:left w:w="15" w:type="dxa"/>
              <w:bottom w:w="15" w:type="dxa"/>
              <w:right w:w="15" w:type="dxa"/>
            </w:tcMar>
            <w:vAlign w:val="center"/>
          </w:tcPr>
          <w:p w14:paraId="31A58B12"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Février</w:t>
            </w:r>
          </w:p>
        </w:tc>
        <w:tc>
          <w:tcPr>
            <w:tcW w:w="480" w:type="dxa"/>
            <w:tcMar>
              <w:top w:w="15" w:type="dxa"/>
              <w:left w:w="15" w:type="dxa"/>
              <w:bottom w:w="15" w:type="dxa"/>
              <w:right w:w="15" w:type="dxa"/>
            </w:tcMar>
            <w:vAlign w:val="center"/>
          </w:tcPr>
          <w:p w14:paraId="36D50755" w14:textId="79294426"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w:t>
            </w:r>
          </w:p>
        </w:tc>
        <w:tc>
          <w:tcPr>
            <w:tcW w:w="959" w:type="dxa"/>
            <w:tcMar>
              <w:top w:w="15" w:type="dxa"/>
              <w:left w:w="15" w:type="dxa"/>
              <w:bottom w:w="15" w:type="dxa"/>
              <w:right w:w="15" w:type="dxa"/>
            </w:tcMar>
            <w:vAlign w:val="center"/>
          </w:tcPr>
          <w:p w14:paraId="258720E5" w14:textId="0B647E40"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5</w:t>
            </w:r>
          </w:p>
        </w:tc>
        <w:tc>
          <w:tcPr>
            <w:tcW w:w="1058" w:type="dxa"/>
            <w:tcMar>
              <w:top w:w="15" w:type="dxa"/>
              <w:left w:w="15" w:type="dxa"/>
              <w:bottom w:w="15" w:type="dxa"/>
              <w:right w:w="15" w:type="dxa"/>
            </w:tcMar>
            <w:vAlign w:val="center"/>
          </w:tcPr>
          <w:p w14:paraId="4C05C2F0" w14:textId="1CE44CF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04" w:type="dxa"/>
            <w:tcMar>
              <w:top w:w="15" w:type="dxa"/>
              <w:left w:w="15" w:type="dxa"/>
              <w:bottom w:w="15" w:type="dxa"/>
              <w:right w:w="15" w:type="dxa"/>
            </w:tcMar>
            <w:vAlign w:val="center"/>
          </w:tcPr>
          <w:p w14:paraId="1414518C" w14:textId="73584A73"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6A8931F6" w14:textId="68F99AE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2C4E9CDC" w14:textId="00CCB5BC"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5EE46C60" w14:textId="07D6635A"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7C1E9183" w14:textId="23D8B139"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3BC14B59" w14:textId="6504B4AC"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28" w:type="dxa"/>
            <w:tcMar>
              <w:top w:w="15" w:type="dxa"/>
              <w:left w:w="15" w:type="dxa"/>
              <w:bottom w:w="15" w:type="dxa"/>
              <w:right w:w="15" w:type="dxa"/>
            </w:tcMar>
            <w:vAlign w:val="center"/>
          </w:tcPr>
          <w:p w14:paraId="01745972" w14:textId="775CC143"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8</w:t>
            </w:r>
          </w:p>
        </w:tc>
      </w:tr>
      <w:tr w:rsidR="00FE0CFE" w:rsidRPr="00FE0CFE" w14:paraId="45DB9A0B" w14:textId="77777777" w:rsidTr="00631321">
        <w:tc>
          <w:tcPr>
            <w:tcW w:w="939" w:type="dxa"/>
            <w:tcMar>
              <w:top w:w="15" w:type="dxa"/>
              <w:left w:w="15" w:type="dxa"/>
              <w:bottom w:w="15" w:type="dxa"/>
              <w:right w:w="15" w:type="dxa"/>
            </w:tcMar>
            <w:vAlign w:val="center"/>
          </w:tcPr>
          <w:p w14:paraId="52635E21"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Mars</w:t>
            </w:r>
          </w:p>
        </w:tc>
        <w:tc>
          <w:tcPr>
            <w:tcW w:w="480" w:type="dxa"/>
            <w:tcMar>
              <w:top w:w="15" w:type="dxa"/>
              <w:left w:w="15" w:type="dxa"/>
              <w:bottom w:w="15" w:type="dxa"/>
              <w:right w:w="15" w:type="dxa"/>
            </w:tcMar>
            <w:vAlign w:val="center"/>
          </w:tcPr>
          <w:p w14:paraId="491EF81F" w14:textId="03D6167D"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w:t>
            </w:r>
          </w:p>
        </w:tc>
        <w:tc>
          <w:tcPr>
            <w:tcW w:w="959" w:type="dxa"/>
            <w:tcMar>
              <w:top w:w="15" w:type="dxa"/>
              <w:left w:w="15" w:type="dxa"/>
              <w:bottom w:w="15" w:type="dxa"/>
              <w:right w:w="15" w:type="dxa"/>
            </w:tcMar>
            <w:vAlign w:val="center"/>
          </w:tcPr>
          <w:p w14:paraId="442198D3" w14:textId="47297B92"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1058" w:type="dxa"/>
            <w:tcMar>
              <w:top w:w="15" w:type="dxa"/>
              <w:left w:w="15" w:type="dxa"/>
              <w:bottom w:w="15" w:type="dxa"/>
              <w:right w:w="15" w:type="dxa"/>
            </w:tcMar>
            <w:vAlign w:val="center"/>
          </w:tcPr>
          <w:p w14:paraId="57F0AF24" w14:textId="1D7678CB" w:rsidR="003920AF" w:rsidRPr="00FE0CFE" w:rsidRDefault="00FB54BA" w:rsidP="00CD4BF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04" w:type="dxa"/>
            <w:tcMar>
              <w:top w:w="15" w:type="dxa"/>
              <w:left w:w="15" w:type="dxa"/>
              <w:bottom w:w="15" w:type="dxa"/>
              <w:right w:w="15" w:type="dxa"/>
            </w:tcMar>
            <w:vAlign w:val="center"/>
          </w:tcPr>
          <w:p w14:paraId="477BE5C6" w14:textId="39C22B08"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772AB3C5" w14:textId="4AB7CD28"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3C3F7A69" w14:textId="48648B3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6A47F312" w14:textId="46AE1B55"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6544ED14" w14:textId="4B13AA6D"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2047F58E" w14:textId="1033E03F"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03A40189" w14:textId="443C905E"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4</w:t>
            </w:r>
          </w:p>
        </w:tc>
      </w:tr>
      <w:tr w:rsidR="00FE0CFE" w:rsidRPr="00FE0CFE" w14:paraId="7ACC2819" w14:textId="77777777" w:rsidTr="00631321">
        <w:tc>
          <w:tcPr>
            <w:tcW w:w="939" w:type="dxa"/>
            <w:tcMar>
              <w:top w:w="15" w:type="dxa"/>
              <w:left w:w="15" w:type="dxa"/>
              <w:bottom w:w="15" w:type="dxa"/>
              <w:right w:w="15" w:type="dxa"/>
            </w:tcMar>
            <w:vAlign w:val="center"/>
          </w:tcPr>
          <w:p w14:paraId="14B17775"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Avril</w:t>
            </w:r>
          </w:p>
        </w:tc>
        <w:tc>
          <w:tcPr>
            <w:tcW w:w="480" w:type="dxa"/>
            <w:tcMar>
              <w:top w:w="15" w:type="dxa"/>
              <w:left w:w="15" w:type="dxa"/>
              <w:bottom w:w="15" w:type="dxa"/>
              <w:right w:w="15" w:type="dxa"/>
            </w:tcMar>
            <w:vAlign w:val="center"/>
          </w:tcPr>
          <w:p w14:paraId="774086B6" w14:textId="1F7C1FA0"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59" w:type="dxa"/>
            <w:tcMar>
              <w:top w:w="15" w:type="dxa"/>
              <w:left w:w="15" w:type="dxa"/>
              <w:bottom w:w="15" w:type="dxa"/>
              <w:right w:w="15" w:type="dxa"/>
            </w:tcMar>
            <w:vAlign w:val="center"/>
          </w:tcPr>
          <w:p w14:paraId="017CF1B3" w14:textId="57ECCFD8"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1058" w:type="dxa"/>
            <w:tcMar>
              <w:top w:w="15" w:type="dxa"/>
              <w:left w:w="15" w:type="dxa"/>
              <w:bottom w:w="15" w:type="dxa"/>
              <w:right w:w="15" w:type="dxa"/>
            </w:tcMar>
            <w:vAlign w:val="center"/>
          </w:tcPr>
          <w:p w14:paraId="315123FD" w14:textId="32EE87A2"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w:t>
            </w:r>
          </w:p>
        </w:tc>
        <w:tc>
          <w:tcPr>
            <w:tcW w:w="904" w:type="dxa"/>
            <w:tcMar>
              <w:top w:w="15" w:type="dxa"/>
              <w:left w:w="15" w:type="dxa"/>
              <w:bottom w:w="15" w:type="dxa"/>
              <w:right w:w="15" w:type="dxa"/>
            </w:tcMar>
            <w:vAlign w:val="center"/>
          </w:tcPr>
          <w:p w14:paraId="10DE7116" w14:textId="1D2D159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40A5259B" w14:textId="0846577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1AA08DE1" w14:textId="543CC2D9"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1C6FB560" w14:textId="205B6918"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048DE60A" w14:textId="4C7E05D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52BED005" w14:textId="312E7F3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7D3F271B" w14:textId="627B44DB"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3</w:t>
            </w:r>
          </w:p>
        </w:tc>
      </w:tr>
      <w:tr w:rsidR="00FE0CFE" w:rsidRPr="00FE0CFE" w14:paraId="4F46E288" w14:textId="77777777" w:rsidTr="00631321">
        <w:tc>
          <w:tcPr>
            <w:tcW w:w="939" w:type="dxa"/>
            <w:tcMar>
              <w:top w:w="15" w:type="dxa"/>
              <w:left w:w="15" w:type="dxa"/>
              <w:bottom w:w="15" w:type="dxa"/>
              <w:right w:w="15" w:type="dxa"/>
            </w:tcMar>
            <w:vAlign w:val="center"/>
          </w:tcPr>
          <w:p w14:paraId="052B3980"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Mai</w:t>
            </w:r>
          </w:p>
        </w:tc>
        <w:tc>
          <w:tcPr>
            <w:tcW w:w="480" w:type="dxa"/>
            <w:tcMar>
              <w:top w:w="15" w:type="dxa"/>
              <w:left w:w="15" w:type="dxa"/>
              <w:bottom w:w="15" w:type="dxa"/>
              <w:right w:w="15" w:type="dxa"/>
            </w:tcMar>
            <w:vAlign w:val="center"/>
          </w:tcPr>
          <w:p w14:paraId="6649A50F" w14:textId="4EAB5F84"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59" w:type="dxa"/>
            <w:tcMar>
              <w:top w:w="15" w:type="dxa"/>
              <w:left w:w="15" w:type="dxa"/>
              <w:bottom w:w="15" w:type="dxa"/>
              <w:right w:w="15" w:type="dxa"/>
            </w:tcMar>
            <w:vAlign w:val="center"/>
          </w:tcPr>
          <w:p w14:paraId="324E2E2E" w14:textId="51B6C569"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58" w:type="dxa"/>
            <w:tcMar>
              <w:top w:w="15" w:type="dxa"/>
              <w:left w:w="15" w:type="dxa"/>
              <w:bottom w:w="15" w:type="dxa"/>
              <w:right w:w="15" w:type="dxa"/>
            </w:tcMar>
            <w:vAlign w:val="center"/>
          </w:tcPr>
          <w:p w14:paraId="7C4E6C9B" w14:textId="049D5CB6"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w:t>
            </w:r>
          </w:p>
        </w:tc>
        <w:tc>
          <w:tcPr>
            <w:tcW w:w="904" w:type="dxa"/>
            <w:tcMar>
              <w:top w:w="15" w:type="dxa"/>
              <w:left w:w="15" w:type="dxa"/>
              <w:bottom w:w="15" w:type="dxa"/>
              <w:right w:w="15" w:type="dxa"/>
            </w:tcMar>
            <w:vAlign w:val="center"/>
          </w:tcPr>
          <w:p w14:paraId="67A9649A" w14:textId="65A2066A"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6885502B" w14:textId="0D9550B6"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5D6174DC" w14:textId="3A0BE14A"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7ECD03B2" w14:textId="6DDB6FB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1A13B376" w14:textId="19B2042F"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00D869A6" w14:textId="23FA6476"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28" w:type="dxa"/>
            <w:tcMar>
              <w:top w:w="15" w:type="dxa"/>
              <w:left w:w="15" w:type="dxa"/>
              <w:bottom w:w="15" w:type="dxa"/>
              <w:right w:w="15" w:type="dxa"/>
            </w:tcMar>
            <w:vAlign w:val="center"/>
          </w:tcPr>
          <w:p w14:paraId="0959A620" w14:textId="2E0D762D"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3</w:t>
            </w:r>
          </w:p>
        </w:tc>
      </w:tr>
      <w:tr w:rsidR="00FE0CFE" w:rsidRPr="00FE0CFE" w14:paraId="28CF6FAE" w14:textId="77777777" w:rsidTr="00631321">
        <w:tc>
          <w:tcPr>
            <w:tcW w:w="939" w:type="dxa"/>
            <w:tcMar>
              <w:top w:w="15" w:type="dxa"/>
              <w:left w:w="15" w:type="dxa"/>
              <w:bottom w:w="15" w:type="dxa"/>
              <w:right w:w="15" w:type="dxa"/>
            </w:tcMar>
            <w:vAlign w:val="center"/>
          </w:tcPr>
          <w:p w14:paraId="6D6D56A1"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Juin</w:t>
            </w:r>
          </w:p>
        </w:tc>
        <w:tc>
          <w:tcPr>
            <w:tcW w:w="480" w:type="dxa"/>
            <w:tcMar>
              <w:top w:w="15" w:type="dxa"/>
              <w:left w:w="15" w:type="dxa"/>
              <w:bottom w:w="15" w:type="dxa"/>
              <w:right w:w="15" w:type="dxa"/>
            </w:tcMar>
            <w:vAlign w:val="center"/>
          </w:tcPr>
          <w:p w14:paraId="16A15122" w14:textId="02334F8C"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w:t>
            </w:r>
          </w:p>
        </w:tc>
        <w:tc>
          <w:tcPr>
            <w:tcW w:w="959" w:type="dxa"/>
            <w:tcMar>
              <w:top w:w="15" w:type="dxa"/>
              <w:left w:w="15" w:type="dxa"/>
              <w:bottom w:w="15" w:type="dxa"/>
              <w:right w:w="15" w:type="dxa"/>
            </w:tcMar>
            <w:vAlign w:val="center"/>
          </w:tcPr>
          <w:p w14:paraId="45B23588" w14:textId="057F6DA1"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w:t>
            </w:r>
          </w:p>
        </w:tc>
        <w:tc>
          <w:tcPr>
            <w:tcW w:w="1058" w:type="dxa"/>
            <w:tcMar>
              <w:top w:w="15" w:type="dxa"/>
              <w:left w:w="15" w:type="dxa"/>
              <w:bottom w:w="15" w:type="dxa"/>
              <w:right w:w="15" w:type="dxa"/>
            </w:tcMar>
            <w:vAlign w:val="center"/>
          </w:tcPr>
          <w:p w14:paraId="60BC7460" w14:textId="552E0EB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04" w:type="dxa"/>
            <w:tcMar>
              <w:top w:w="15" w:type="dxa"/>
              <w:left w:w="15" w:type="dxa"/>
              <w:bottom w:w="15" w:type="dxa"/>
              <w:right w:w="15" w:type="dxa"/>
            </w:tcMar>
            <w:vAlign w:val="center"/>
          </w:tcPr>
          <w:p w14:paraId="38C97C23" w14:textId="13DCF21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24AC2ED2" w14:textId="3446149C"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7C8CFB89" w14:textId="74CEA148"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479AC163" w14:textId="1658DF6D"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16F9CE4E" w14:textId="5D57501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086C49ED" w14:textId="247B987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3D5CB66E" w14:textId="557B7669"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4</w:t>
            </w:r>
          </w:p>
        </w:tc>
      </w:tr>
      <w:tr w:rsidR="00FE0CFE" w:rsidRPr="00FE0CFE" w14:paraId="1BFD9D20" w14:textId="77777777" w:rsidTr="00631321">
        <w:tc>
          <w:tcPr>
            <w:tcW w:w="939" w:type="dxa"/>
            <w:tcMar>
              <w:top w:w="15" w:type="dxa"/>
              <w:left w:w="15" w:type="dxa"/>
              <w:bottom w:w="15" w:type="dxa"/>
              <w:right w:w="15" w:type="dxa"/>
            </w:tcMar>
            <w:vAlign w:val="center"/>
          </w:tcPr>
          <w:p w14:paraId="38FC3842"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Juillet</w:t>
            </w:r>
          </w:p>
        </w:tc>
        <w:tc>
          <w:tcPr>
            <w:tcW w:w="480" w:type="dxa"/>
            <w:tcMar>
              <w:top w:w="15" w:type="dxa"/>
              <w:left w:w="15" w:type="dxa"/>
              <w:bottom w:w="15" w:type="dxa"/>
              <w:right w:w="15" w:type="dxa"/>
            </w:tcMar>
            <w:vAlign w:val="center"/>
          </w:tcPr>
          <w:p w14:paraId="3F0711D8" w14:textId="37AB40DF"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59" w:type="dxa"/>
            <w:tcMar>
              <w:top w:w="15" w:type="dxa"/>
              <w:left w:w="15" w:type="dxa"/>
              <w:bottom w:w="15" w:type="dxa"/>
              <w:right w:w="15" w:type="dxa"/>
            </w:tcMar>
            <w:vAlign w:val="center"/>
          </w:tcPr>
          <w:p w14:paraId="0D446B75" w14:textId="5E29B28B"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2</w:t>
            </w:r>
          </w:p>
        </w:tc>
        <w:tc>
          <w:tcPr>
            <w:tcW w:w="1058" w:type="dxa"/>
            <w:tcMar>
              <w:top w:w="15" w:type="dxa"/>
              <w:left w:w="15" w:type="dxa"/>
              <w:bottom w:w="15" w:type="dxa"/>
              <w:right w:w="15" w:type="dxa"/>
            </w:tcMar>
            <w:vAlign w:val="center"/>
          </w:tcPr>
          <w:p w14:paraId="14DB0EC5" w14:textId="088FA200"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04" w:type="dxa"/>
            <w:tcMar>
              <w:top w:w="15" w:type="dxa"/>
              <w:left w:w="15" w:type="dxa"/>
              <w:bottom w:w="15" w:type="dxa"/>
              <w:right w:w="15" w:type="dxa"/>
            </w:tcMar>
            <w:vAlign w:val="center"/>
          </w:tcPr>
          <w:p w14:paraId="32D255F0" w14:textId="1E3F3CB0"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4A379EC5" w14:textId="7405163E"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741" w:type="dxa"/>
            <w:tcMar>
              <w:top w:w="15" w:type="dxa"/>
              <w:left w:w="15" w:type="dxa"/>
              <w:bottom w:w="15" w:type="dxa"/>
              <w:right w:w="15" w:type="dxa"/>
            </w:tcMar>
            <w:vAlign w:val="center"/>
          </w:tcPr>
          <w:p w14:paraId="52D2C973" w14:textId="360E3959"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7B873177" w14:textId="6A80117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0C81A9A1" w14:textId="79A7A9F0"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655541A7" w14:textId="3493DB6D"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12C49E67" w14:textId="7C7A80B8"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5</w:t>
            </w:r>
          </w:p>
        </w:tc>
      </w:tr>
      <w:tr w:rsidR="00FE0CFE" w:rsidRPr="00FE0CFE" w14:paraId="59AB128F" w14:textId="77777777" w:rsidTr="00631321">
        <w:tc>
          <w:tcPr>
            <w:tcW w:w="939" w:type="dxa"/>
            <w:tcMar>
              <w:top w:w="15" w:type="dxa"/>
              <w:left w:w="15" w:type="dxa"/>
              <w:bottom w:w="15" w:type="dxa"/>
              <w:right w:w="15" w:type="dxa"/>
            </w:tcMar>
            <w:vAlign w:val="center"/>
          </w:tcPr>
          <w:p w14:paraId="6B81A7F1"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Août</w:t>
            </w:r>
          </w:p>
        </w:tc>
        <w:tc>
          <w:tcPr>
            <w:tcW w:w="480" w:type="dxa"/>
            <w:tcMar>
              <w:top w:w="15" w:type="dxa"/>
              <w:left w:w="15" w:type="dxa"/>
              <w:bottom w:w="15" w:type="dxa"/>
              <w:right w:w="15" w:type="dxa"/>
            </w:tcMar>
            <w:vAlign w:val="center"/>
          </w:tcPr>
          <w:p w14:paraId="6814C827" w14:textId="1FD618B4"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59" w:type="dxa"/>
            <w:tcMar>
              <w:top w:w="15" w:type="dxa"/>
              <w:left w:w="15" w:type="dxa"/>
              <w:bottom w:w="15" w:type="dxa"/>
              <w:right w:w="15" w:type="dxa"/>
            </w:tcMar>
            <w:vAlign w:val="center"/>
          </w:tcPr>
          <w:p w14:paraId="004F66E6" w14:textId="794FB724"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58" w:type="dxa"/>
            <w:tcMar>
              <w:top w:w="15" w:type="dxa"/>
              <w:left w:w="15" w:type="dxa"/>
              <w:bottom w:w="15" w:type="dxa"/>
              <w:right w:w="15" w:type="dxa"/>
            </w:tcMar>
            <w:vAlign w:val="center"/>
          </w:tcPr>
          <w:p w14:paraId="012B3A29" w14:textId="2960FB26"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04" w:type="dxa"/>
            <w:tcMar>
              <w:top w:w="15" w:type="dxa"/>
              <w:left w:w="15" w:type="dxa"/>
              <w:bottom w:w="15" w:type="dxa"/>
              <w:right w:w="15" w:type="dxa"/>
            </w:tcMar>
            <w:vAlign w:val="center"/>
          </w:tcPr>
          <w:p w14:paraId="7262D7A3" w14:textId="7B07DC7D"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54F77EE3" w14:textId="08BE1B26"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35CBB4A4" w14:textId="5ABADE4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62DDB9D0" w14:textId="4E2AFD43"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6F2E5047" w14:textId="302F4F8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5ECAAD53" w14:textId="2755BD2A"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20683AF8" w14:textId="02A9063D"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1</w:t>
            </w:r>
          </w:p>
        </w:tc>
      </w:tr>
      <w:tr w:rsidR="00FE0CFE" w:rsidRPr="00FE0CFE" w14:paraId="5ECB84E7" w14:textId="77777777" w:rsidTr="00631321">
        <w:tc>
          <w:tcPr>
            <w:tcW w:w="939" w:type="dxa"/>
            <w:tcMar>
              <w:top w:w="15" w:type="dxa"/>
              <w:left w:w="15" w:type="dxa"/>
              <w:bottom w:w="15" w:type="dxa"/>
              <w:right w:w="15" w:type="dxa"/>
            </w:tcMar>
            <w:vAlign w:val="center"/>
          </w:tcPr>
          <w:p w14:paraId="12F3E952"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Septembre</w:t>
            </w:r>
          </w:p>
        </w:tc>
        <w:tc>
          <w:tcPr>
            <w:tcW w:w="480" w:type="dxa"/>
            <w:tcMar>
              <w:top w:w="15" w:type="dxa"/>
              <w:left w:w="15" w:type="dxa"/>
              <w:bottom w:w="15" w:type="dxa"/>
              <w:right w:w="15" w:type="dxa"/>
            </w:tcMar>
            <w:vAlign w:val="center"/>
          </w:tcPr>
          <w:p w14:paraId="324A9B73" w14:textId="79A3E6B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59" w:type="dxa"/>
            <w:tcMar>
              <w:top w:w="15" w:type="dxa"/>
              <w:left w:w="15" w:type="dxa"/>
              <w:bottom w:w="15" w:type="dxa"/>
              <w:right w:w="15" w:type="dxa"/>
            </w:tcMar>
            <w:vAlign w:val="center"/>
          </w:tcPr>
          <w:p w14:paraId="733A4824" w14:textId="294C25EF"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4</w:t>
            </w:r>
          </w:p>
        </w:tc>
        <w:tc>
          <w:tcPr>
            <w:tcW w:w="1058" w:type="dxa"/>
            <w:tcMar>
              <w:top w:w="15" w:type="dxa"/>
              <w:left w:w="15" w:type="dxa"/>
              <w:bottom w:w="15" w:type="dxa"/>
              <w:right w:w="15" w:type="dxa"/>
            </w:tcMar>
            <w:vAlign w:val="center"/>
          </w:tcPr>
          <w:p w14:paraId="1DEE8437" w14:textId="6D125E7B"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04" w:type="dxa"/>
            <w:tcMar>
              <w:top w:w="15" w:type="dxa"/>
              <w:left w:w="15" w:type="dxa"/>
              <w:bottom w:w="15" w:type="dxa"/>
              <w:right w:w="15" w:type="dxa"/>
            </w:tcMar>
            <w:vAlign w:val="center"/>
          </w:tcPr>
          <w:p w14:paraId="625304A0" w14:textId="77A29C38"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25E55561" w14:textId="0024396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6A092940" w14:textId="4DEE268E"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7C80733C" w14:textId="6242D6EB"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66D1AFB8" w14:textId="2209D05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154F077A" w14:textId="6957FCA4"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28" w:type="dxa"/>
            <w:tcMar>
              <w:top w:w="15" w:type="dxa"/>
              <w:left w:w="15" w:type="dxa"/>
              <w:bottom w:w="15" w:type="dxa"/>
              <w:right w:w="15" w:type="dxa"/>
            </w:tcMar>
            <w:vAlign w:val="center"/>
          </w:tcPr>
          <w:p w14:paraId="13DEA0CD" w14:textId="6F840FF8"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5</w:t>
            </w:r>
          </w:p>
        </w:tc>
      </w:tr>
      <w:tr w:rsidR="00FE0CFE" w:rsidRPr="00FE0CFE" w14:paraId="07B65FB7" w14:textId="77777777" w:rsidTr="00631321">
        <w:tc>
          <w:tcPr>
            <w:tcW w:w="939" w:type="dxa"/>
            <w:tcMar>
              <w:top w:w="15" w:type="dxa"/>
              <w:left w:w="15" w:type="dxa"/>
              <w:bottom w:w="15" w:type="dxa"/>
              <w:right w:w="15" w:type="dxa"/>
            </w:tcMar>
            <w:vAlign w:val="center"/>
          </w:tcPr>
          <w:p w14:paraId="40B6871B"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Octobre</w:t>
            </w:r>
          </w:p>
        </w:tc>
        <w:tc>
          <w:tcPr>
            <w:tcW w:w="480" w:type="dxa"/>
            <w:tcMar>
              <w:top w:w="15" w:type="dxa"/>
              <w:left w:w="15" w:type="dxa"/>
              <w:bottom w:w="15" w:type="dxa"/>
              <w:right w:w="15" w:type="dxa"/>
            </w:tcMar>
            <w:vAlign w:val="center"/>
          </w:tcPr>
          <w:p w14:paraId="3569F3F2" w14:textId="2A36E20D"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59" w:type="dxa"/>
            <w:tcMar>
              <w:top w:w="15" w:type="dxa"/>
              <w:left w:w="15" w:type="dxa"/>
              <w:bottom w:w="15" w:type="dxa"/>
              <w:right w:w="15" w:type="dxa"/>
            </w:tcMar>
            <w:vAlign w:val="center"/>
          </w:tcPr>
          <w:p w14:paraId="3CC05C49" w14:textId="168ADF99"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3</w:t>
            </w:r>
          </w:p>
        </w:tc>
        <w:tc>
          <w:tcPr>
            <w:tcW w:w="1058" w:type="dxa"/>
            <w:tcMar>
              <w:top w:w="15" w:type="dxa"/>
              <w:left w:w="15" w:type="dxa"/>
              <w:bottom w:w="15" w:type="dxa"/>
              <w:right w:w="15" w:type="dxa"/>
            </w:tcMar>
            <w:vAlign w:val="center"/>
          </w:tcPr>
          <w:p w14:paraId="3AA14066" w14:textId="74BF8B84"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04" w:type="dxa"/>
            <w:tcMar>
              <w:top w:w="15" w:type="dxa"/>
              <w:left w:w="15" w:type="dxa"/>
              <w:bottom w:w="15" w:type="dxa"/>
              <w:right w:w="15" w:type="dxa"/>
            </w:tcMar>
            <w:vAlign w:val="center"/>
          </w:tcPr>
          <w:p w14:paraId="573067C3" w14:textId="3450177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77099474" w14:textId="08B9F70A"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45912691" w14:textId="4449EA7B"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6C816F66" w14:textId="393BDE92"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3C9B9D62" w14:textId="6D89A610"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38F17FDC" w14:textId="78A2BAAB"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23C2EACC" w14:textId="3865889E" w:rsidR="003920AF" w:rsidRPr="00FE0CFE" w:rsidRDefault="004925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4</w:t>
            </w:r>
          </w:p>
        </w:tc>
      </w:tr>
      <w:tr w:rsidR="00FE0CFE" w:rsidRPr="00FE0CFE" w14:paraId="79C2EDA8" w14:textId="77777777" w:rsidTr="00631321">
        <w:tc>
          <w:tcPr>
            <w:tcW w:w="939" w:type="dxa"/>
            <w:tcMar>
              <w:top w:w="15" w:type="dxa"/>
              <w:left w:w="15" w:type="dxa"/>
              <w:bottom w:w="15" w:type="dxa"/>
              <w:right w:w="15" w:type="dxa"/>
            </w:tcMar>
            <w:vAlign w:val="center"/>
          </w:tcPr>
          <w:p w14:paraId="7A82AD85"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Novembre</w:t>
            </w:r>
          </w:p>
        </w:tc>
        <w:tc>
          <w:tcPr>
            <w:tcW w:w="480" w:type="dxa"/>
            <w:tcMar>
              <w:top w:w="15" w:type="dxa"/>
              <w:left w:w="15" w:type="dxa"/>
              <w:bottom w:w="15" w:type="dxa"/>
              <w:right w:w="15" w:type="dxa"/>
            </w:tcMar>
            <w:vAlign w:val="center"/>
          </w:tcPr>
          <w:p w14:paraId="0247B072" w14:textId="23C9B55F"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59" w:type="dxa"/>
            <w:tcMar>
              <w:top w:w="15" w:type="dxa"/>
              <w:left w:w="15" w:type="dxa"/>
              <w:bottom w:w="15" w:type="dxa"/>
              <w:right w:w="15" w:type="dxa"/>
            </w:tcMar>
            <w:vAlign w:val="center"/>
          </w:tcPr>
          <w:p w14:paraId="1348B2E6" w14:textId="296E930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58" w:type="dxa"/>
            <w:tcMar>
              <w:top w:w="15" w:type="dxa"/>
              <w:left w:w="15" w:type="dxa"/>
              <w:bottom w:w="15" w:type="dxa"/>
              <w:right w:w="15" w:type="dxa"/>
            </w:tcMar>
            <w:vAlign w:val="center"/>
          </w:tcPr>
          <w:p w14:paraId="6703DED9" w14:textId="0C3FC9CB" w:rsidR="003920AF" w:rsidRPr="00FE0CFE" w:rsidRDefault="00FE0CFE" w:rsidP="007716A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04" w:type="dxa"/>
            <w:tcMar>
              <w:top w:w="15" w:type="dxa"/>
              <w:left w:w="15" w:type="dxa"/>
              <w:bottom w:w="15" w:type="dxa"/>
              <w:right w:w="15" w:type="dxa"/>
            </w:tcMar>
            <w:vAlign w:val="center"/>
          </w:tcPr>
          <w:p w14:paraId="1A890BA4" w14:textId="7FA010B4"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16906022" w14:textId="6146E1F8"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3BC4ABC1" w14:textId="62B542CE"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02FDD5D2" w14:textId="48D661C7"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89" w:type="dxa"/>
            <w:tcMar>
              <w:top w:w="15" w:type="dxa"/>
              <w:left w:w="15" w:type="dxa"/>
              <w:bottom w:w="15" w:type="dxa"/>
              <w:right w:w="15" w:type="dxa"/>
            </w:tcMar>
            <w:vAlign w:val="center"/>
          </w:tcPr>
          <w:p w14:paraId="5F00906F" w14:textId="54B4B091"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33B1E68B" w14:textId="15E02058"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4AE62269" w14:textId="062D20C7"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2</w:t>
            </w:r>
          </w:p>
        </w:tc>
      </w:tr>
      <w:tr w:rsidR="00FE0CFE" w:rsidRPr="00FE0CFE" w14:paraId="2A6E3C02" w14:textId="77777777" w:rsidTr="00631321">
        <w:trPr>
          <w:trHeight w:val="159"/>
        </w:trPr>
        <w:tc>
          <w:tcPr>
            <w:tcW w:w="939" w:type="dxa"/>
            <w:tcMar>
              <w:top w:w="15" w:type="dxa"/>
              <w:left w:w="15" w:type="dxa"/>
              <w:bottom w:w="15" w:type="dxa"/>
              <w:right w:w="15" w:type="dxa"/>
            </w:tcMar>
            <w:vAlign w:val="center"/>
          </w:tcPr>
          <w:p w14:paraId="46244C3A"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Décembre</w:t>
            </w:r>
          </w:p>
        </w:tc>
        <w:tc>
          <w:tcPr>
            <w:tcW w:w="480" w:type="dxa"/>
            <w:tcMar>
              <w:top w:w="15" w:type="dxa"/>
              <w:left w:w="15" w:type="dxa"/>
              <w:bottom w:w="15" w:type="dxa"/>
              <w:right w:w="15" w:type="dxa"/>
            </w:tcMar>
            <w:vAlign w:val="center"/>
          </w:tcPr>
          <w:p w14:paraId="798D3332" w14:textId="785F1EA3"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959" w:type="dxa"/>
            <w:tcMar>
              <w:top w:w="15" w:type="dxa"/>
              <w:left w:w="15" w:type="dxa"/>
              <w:bottom w:w="15" w:type="dxa"/>
              <w:right w:w="15" w:type="dxa"/>
            </w:tcMar>
            <w:vAlign w:val="center"/>
          </w:tcPr>
          <w:p w14:paraId="38F1F51C" w14:textId="120A5A65"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58" w:type="dxa"/>
            <w:tcMar>
              <w:top w:w="15" w:type="dxa"/>
              <w:left w:w="15" w:type="dxa"/>
              <w:bottom w:w="15" w:type="dxa"/>
              <w:right w:w="15" w:type="dxa"/>
            </w:tcMar>
            <w:vAlign w:val="center"/>
          </w:tcPr>
          <w:p w14:paraId="3554F509" w14:textId="323A7DAE"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04" w:type="dxa"/>
            <w:tcMar>
              <w:top w:w="15" w:type="dxa"/>
              <w:left w:w="15" w:type="dxa"/>
              <w:bottom w:w="15" w:type="dxa"/>
              <w:right w:w="15" w:type="dxa"/>
            </w:tcMar>
            <w:vAlign w:val="center"/>
          </w:tcPr>
          <w:p w14:paraId="17492726" w14:textId="3AADD49C"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1008" w:type="dxa"/>
            <w:tcMar>
              <w:top w:w="15" w:type="dxa"/>
              <w:left w:w="15" w:type="dxa"/>
              <w:bottom w:w="15" w:type="dxa"/>
              <w:right w:w="15" w:type="dxa"/>
            </w:tcMar>
            <w:vAlign w:val="center"/>
          </w:tcPr>
          <w:p w14:paraId="6C6F9E37" w14:textId="7757DD2B"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1" w:type="dxa"/>
            <w:tcMar>
              <w:top w:w="15" w:type="dxa"/>
              <w:left w:w="15" w:type="dxa"/>
              <w:bottom w:w="15" w:type="dxa"/>
              <w:right w:w="15" w:type="dxa"/>
            </w:tcMar>
            <w:vAlign w:val="center"/>
          </w:tcPr>
          <w:p w14:paraId="111593C7" w14:textId="5ED0B5AC"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47" w:type="dxa"/>
            <w:tcMar>
              <w:top w:w="15" w:type="dxa"/>
              <w:left w:w="15" w:type="dxa"/>
              <w:bottom w:w="15" w:type="dxa"/>
              <w:right w:w="15" w:type="dxa"/>
            </w:tcMar>
            <w:vAlign w:val="center"/>
          </w:tcPr>
          <w:p w14:paraId="03D2ED13" w14:textId="051E5993"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FE0CFE">
              <w:rPr>
                <w:rFonts w:ascii="Times New Roman" w:eastAsia="Times New Roman" w:hAnsi="Times New Roman" w:cs="Times New Roman"/>
                <w:sz w:val="20"/>
                <w:szCs w:val="20"/>
                <w:lang w:eastAsia="fr-FR"/>
              </w:rPr>
              <w:t>1</w:t>
            </w:r>
          </w:p>
        </w:tc>
        <w:tc>
          <w:tcPr>
            <w:tcW w:w="789" w:type="dxa"/>
            <w:tcMar>
              <w:top w:w="15" w:type="dxa"/>
              <w:left w:w="15" w:type="dxa"/>
              <w:bottom w:w="15" w:type="dxa"/>
              <w:right w:w="15" w:type="dxa"/>
            </w:tcMar>
            <w:vAlign w:val="center"/>
          </w:tcPr>
          <w:p w14:paraId="4DDD92B8" w14:textId="32E69526"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790" w:type="dxa"/>
            <w:tcMar>
              <w:top w:w="15" w:type="dxa"/>
              <w:left w:w="15" w:type="dxa"/>
              <w:bottom w:w="15" w:type="dxa"/>
              <w:right w:w="15" w:type="dxa"/>
            </w:tcMar>
            <w:vAlign w:val="center"/>
          </w:tcPr>
          <w:p w14:paraId="48528C1D" w14:textId="52458AF0" w:rsidR="003920AF" w:rsidRPr="00FE0CF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tc>
        <w:tc>
          <w:tcPr>
            <w:tcW w:w="928" w:type="dxa"/>
            <w:tcMar>
              <w:top w:w="15" w:type="dxa"/>
              <w:left w:w="15" w:type="dxa"/>
              <w:bottom w:w="15" w:type="dxa"/>
              <w:right w:w="15" w:type="dxa"/>
            </w:tcMar>
            <w:vAlign w:val="center"/>
          </w:tcPr>
          <w:p w14:paraId="21D60443" w14:textId="0C4F3655"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2</w:t>
            </w:r>
          </w:p>
        </w:tc>
      </w:tr>
      <w:tr w:rsidR="00FE0CFE" w:rsidRPr="00FE0CFE" w14:paraId="35C8B068" w14:textId="77777777" w:rsidTr="00631321">
        <w:tc>
          <w:tcPr>
            <w:tcW w:w="939" w:type="dxa"/>
            <w:tcMar>
              <w:top w:w="15" w:type="dxa"/>
              <w:left w:w="15" w:type="dxa"/>
              <w:bottom w:w="15" w:type="dxa"/>
              <w:right w:w="15" w:type="dxa"/>
            </w:tcMar>
            <w:vAlign w:val="center"/>
          </w:tcPr>
          <w:p w14:paraId="6200DF02" w14:textId="77777777" w:rsidR="003920AF" w:rsidRPr="00FE0CF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Total</w:t>
            </w:r>
          </w:p>
        </w:tc>
        <w:tc>
          <w:tcPr>
            <w:tcW w:w="480" w:type="dxa"/>
            <w:tcMar>
              <w:top w:w="15" w:type="dxa"/>
              <w:left w:w="15" w:type="dxa"/>
              <w:bottom w:w="15" w:type="dxa"/>
              <w:right w:w="15" w:type="dxa"/>
            </w:tcMar>
            <w:vAlign w:val="center"/>
          </w:tcPr>
          <w:p w14:paraId="5678381A" w14:textId="3202D1D8"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1</w:t>
            </w:r>
            <w:r w:rsidR="00FE0CFE" w:rsidRPr="00FE0CFE">
              <w:rPr>
                <w:rFonts w:ascii="Times New Roman" w:eastAsia="Times New Roman" w:hAnsi="Times New Roman" w:cs="Times New Roman"/>
                <w:b/>
                <w:bCs/>
                <w:sz w:val="20"/>
                <w:szCs w:val="20"/>
                <w:lang w:eastAsia="fr-FR"/>
              </w:rPr>
              <w:t>4</w:t>
            </w:r>
          </w:p>
        </w:tc>
        <w:tc>
          <w:tcPr>
            <w:tcW w:w="959" w:type="dxa"/>
            <w:tcMar>
              <w:top w:w="15" w:type="dxa"/>
              <w:left w:w="15" w:type="dxa"/>
              <w:bottom w:w="15" w:type="dxa"/>
              <w:right w:w="15" w:type="dxa"/>
            </w:tcMar>
            <w:vAlign w:val="center"/>
          </w:tcPr>
          <w:p w14:paraId="5D0D1842" w14:textId="76CC6B37"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1</w:t>
            </w:r>
            <w:r w:rsidR="00FE0CFE" w:rsidRPr="00FE0CFE">
              <w:rPr>
                <w:rFonts w:ascii="Times New Roman" w:eastAsia="Times New Roman" w:hAnsi="Times New Roman" w:cs="Times New Roman"/>
                <w:b/>
                <w:bCs/>
                <w:sz w:val="20"/>
                <w:szCs w:val="20"/>
                <w:lang w:eastAsia="fr-FR"/>
              </w:rPr>
              <w:t>9</w:t>
            </w:r>
          </w:p>
        </w:tc>
        <w:tc>
          <w:tcPr>
            <w:tcW w:w="1058" w:type="dxa"/>
            <w:tcMar>
              <w:top w:w="15" w:type="dxa"/>
              <w:left w:w="15" w:type="dxa"/>
              <w:bottom w:w="15" w:type="dxa"/>
              <w:right w:w="15" w:type="dxa"/>
            </w:tcMar>
            <w:vAlign w:val="center"/>
          </w:tcPr>
          <w:p w14:paraId="5A687B82" w14:textId="1E6A723D"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9</w:t>
            </w:r>
          </w:p>
        </w:tc>
        <w:tc>
          <w:tcPr>
            <w:tcW w:w="904" w:type="dxa"/>
            <w:tcMar>
              <w:top w:w="15" w:type="dxa"/>
              <w:left w:w="15" w:type="dxa"/>
              <w:bottom w:w="15" w:type="dxa"/>
              <w:right w:w="15" w:type="dxa"/>
            </w:tcMar>
            <w:vAlign w:val="center"/>
          </w:tcPr>
          <w:p w14:paraId="75571AC4" w14:textId="74AD5424"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0</w:t>
            </w:r>
          </w:p>
        </w:tc>
        <w:tc>
          <w:tcPr>
            <w:tcW w:w="1008" w:type="dxa"/>
            <w:tcMar>
              <w:top w:w="15" w:type="dxa"/>
              <w:left w:w="15" w:type="dxa"/>
              <w:bottom w:w="15" w:type="dxa"/>
              <w:right w:w="15" w:type="dxa"/>
            </w:tcMar>
            <w:vAlign w:val="center"/>
          </w:tcPr>
          <w:p w14:paraId="29AACAAA" w14:textId="335F9468" w:rsidR="003920AF" w:rsidRPr="00FE0CFE" w:rsidRDefault="00FB54B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1</w:t>
            </w:r>
          </w:p>
        </w:tc>
        <w:tc>
          <w:tcPr>
            <w:tcW w:w="741" w:type="dxa"/>
            <w:tcMar>
              <w:top w:w="15" w:type="dxa"/>
              <w:left w:w="15" w:type="dxa"/>
              <w:bottom w:w="15" w:type="dxa"/>
              <w:right w:w="15" w:type="dxa"/>
            </w:tcMar>
            <w:vAlign w:val="center"/>
          </w:tcPr>
          <w:p w14:paraId="182DA02C" w14:textId="3881DBF2"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0</w:t>
            </w:r>
          </w:p>
        </w:tc>
        <w:tc>
          <w:tcPr>
            <w:tcW w:w="747" w:type="dxa"/>
            <w:tcMar>
              <w:top w:w="15" w:type="dxa"/>
              <w:left w:w="15" w:type="dxa"/>
              <w:bottom w:w="15" w:type="dxa"/>
              <w:right w:w="15" w:type="dxa"/>
            </w:tcMar>
            <w:vAlign w:val="center"/>
          </w:tcPr>
          <w:p w14:paraId="2966653E" w14:textId="7BB64AFF"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1</w:t>
            </w:r>
          </w:p>
        </w:tc>
        <w:tc>
          <w:tcPr>
            <w:tcW w:w="789" w:type="dxa"/>
            <w:tcMar>
              <w:top w:w="15" w:type="dxa"/>
              <w:left w:w="15" w:type="dxa"/>
              <w:bottom w:w="15" w:type="dxa"/>
              <w:right w:w="15" w:type="dxa"/>
            </w:tcMar>
            <w:vAlign w:val="center"/>
          </w:tcPr>
          <w:p w14:paraId="5846CA46" w14:textId="3885AFCE"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0</w:t>
            </w:r>
          </w:p>
        </w:tc>
        <w:tc>
          <w:tcPr>
            <w:tcW w:w="790" w:type="dxa"/>
            <w:tcMar>
              <w:top w:w="15" w:type="dxa"/>
              <w:left w:w="15" w:type="dxa"/>
              <w:bottom w:w="15" w:type="dxa"/>
              <w:right w:w="15" w:type="dxa"/>
            </w:tcMar>
            <w:vAlign w:val="center"/>
          </w:tcPr>
          <w:p w14:paraId="2ECAB599" w14:textId="0A80AA9F"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4</w:t>
            </w:r>
          </w:p>
        </w:tc>
        <w:tc>
          <w:tcPr>
            <w:tcW w:w="928" w:type="dxa"/>
            <w:tcMar>
              <w:top w:w="15" w:type="dxa"/>
              <w:left w:w="15" w:type="dxa"/>
              <w:bottom w:w="15" w:type="dxa"/>
              <w:right w:w="15" w:type="dxa"/>
            </w:tcMar>
            <w:vAlign w:val="center"/>
          </w:tcPr>
          <w:p w14:paraId="31A58414" w14:textId="511E5414" w:rsidR="003920AF" w:rsidRPr="00FE0CFE" w:rsidRDefault="00FE0CF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0"/>
                <w:szCs w:val="20"/>
                <w:lang w:eastAsia="fr-FR"/>
              </w:rPr>
            </w:pPr>
            <w:r w:rsidRPr="00FE0CFE">
              <w:rPr>
                <w:rFonts w:ascii="Times New Roman" w:eastAsia="Times New Roman" w:hAnsi="Times New Roman" w:cs="Times New Roman"/>
                <w:b/>
                <w:bCs/>
                <w:sz w:val="20"/>
                <w:szCs w:val="20"/>
                <w:lang w:eastAsia="fr-FR"/>
              </w:rPr>
              <w:t>48</w:t>
            </w:r>
          </w:p>
        </w:tc>
      </w:tr>
    </w:tbl>
    <w:p w14:paraId="6DCA659D" w14:textId="77777777" w:rsidR="003920AF" w:rsidRPr="00FE0CFE" w:rsidRDefault="003920AF" w:rsidP="00F46E1C">
      <w:pPr>
        <w:widowControl w:val="0"/>
        <w:spacing w:after="120"/>
        <w:jc w:val="both"/>
        <w:rPr>
          <w:rFonts w:ascii="Times New Roman" w:eastAsia="Times New Roman" w:hAnsi="Times New Roman" w:cs="Times New Roman"/>
          <w:sz w:val="24"/>
          <w:szCs w:val="24"/>
          <w:lang w:eastAsia="fr-FR"/>
        </w:rPr>
      </w:pPr>
    </w:p>
    <w:p w14:paraId="08A92522" w14:textId="046DF7C5" w:rsidR="003920AF" w:rsidRPr="00FE0CFE" w:rsidRDefault="003920AF" w:rsidP="00CD4BF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fr-FR"/>
        </w:rPr>
      </w:pPr>
      <w:r w:rsidRPr="00FE0CFE">
        <w:rPr>
          <w:rFonts w:ascii="Times New Roman" w:eastAsia="Times New Roman" w:hAnsi="Times New Roman" w:cs="Times New Roman"/>
          <w:b/>
          <w:sz w:val="24"/>
          <w:szCs w:val="24"/>
          <w:lang w:eastAsia="fr-FR"/>
        </w:rPr>
        <w:t>Répartition des 1</w:t>
      </w:r>
      <w:r w:rsidR="00FE0CFE" w:rsidRPr="00FE0CFE">
        <w:rPr>
          <w:rFonts w:ascii="Times New Roman" w:eastAsia="Times New Roman" w:hAnsi="Times New Roman" w:cs="Times New Roman"/>
          <w:b/>
          <w:sz w:val="24"/>
          <w:szCs w:val="24"/>
          <w:lang w:eastAsia="fr-FR"/>
        </w:rPr>
        <w:t>4</w:t>
      </w:r>
      <w:r w:rsidRPr="00FE0CFE">
        <w:rPr>
          <w:rFonts w:ascii="Times New Roman" w:eastAsia="Times New Roman" w:hAnsi="Times New Roman" w:cs="Times New Roman"/>
          <w:b/>
          <w:sz w:val="24"/>
          <w:szCs w:val="24"/>
          <w:lang w:eastAsia="fr-FR"/>
        </w:rPr>
        <w:t xml:space="preserve"> nouveaux dossiers de Paris par arrondissement :</w:t>
      </w:r>
    </w:p>
    <w:p w14:paraId="22AE1917" w14:textId="2F598982" w:rsidR="003920AF" w:rsidRPr="00FE0CFE" w:rsidRDefault="00FE0CFE"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lang w:eastAsia="fr-FR"/>
        </w:rPr>
      </w:pPr>
      <w:r w:rsidRPr="00FE0CFE">
        <w:rPr>
          <w:rFonts w:ascii="Times New Roman" w:eastAsia="Times New Roman" w:hAnsi="Times New Roman" w:cs="Times New Roman"/>
          <w:sz w:val="24"/>
          <w:szCs w:val="24"/>
          <w:lang w:eastAsia="fr-FR"/>
        </w:rPr>
        <w:t>5</w:t>
      </w:r>
      <w:r w:rsidR="003920AF" w:rsidRPr="00FE0CFE">
        <w:rPr>
          <w:rFonts w:ascii="Times New Roman" w:eastAsia="Times New Roman" w:hAnsi="Times New Roman" w:cs="Times New Roman"/>
          <w:sz w:val="24"/>
          <w:szCs w:val="24"/>
          <w:lang w:eastAsia="fr-FR"/>
        </w:rPr>
        <w:t xml:space="preserve"> dossiers dans le 18</w:t>
      </w:r>
      <w:r w:rsidR="003920AF" w:rsidRPr="00FE0CFE">
        <w:rPr>
          <w:rFonts w:ascii="Times New Roman" w:eastAsia="Times New Roman" w:hAnsi="Times New Roman" w:cs="Times New Roman"/>
          <w:sz w:val="24"/>
          <w:szCs w:val="24"/>
          <w:vertAlign w:val="superscript"/>
          <w:lang w:eastAsia="fr-FR"/>
        </w:rPr>
        <w:t xml:space="preserve">e    </w:t>
      </w:r>
    </w:p>
    <w:p w14:paraId="3FEB2C56" w14:textId="6113A00F" w:rsidR="003920AF" w:rsidRPr="00FE0CFE" w:rsidRDefault="00392955"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2</w:t>
      </w:r>
      <w:r w:rsidR="003920AF" w:rsidRPr="00FE0CFE">
        <w:rPr>
          <w:rFonts w:ascii="Times New Roman" w:eastAsia="Times New Roman" w:hAnsi="Times New Roman" w:cs="Times New Roman"/>
          <w:sz w:val="24"/>
          <w:szCs w:val="24"/>
          <w:lang w:eastAsia="fr-FR"/>
        </w:rPr>
        <w:t xml:space="preserve"> dossier</w:t>
      </w:r>
      <w:r w:rsidRPr="00FE0CFE">
        <w:rPr>
          <w:rFonts w:ascii="Times New Roman" w:eastAsia="Times New Roman" w:hAnsi="Times New Roman" w:cs="Times New Roman"/>
          <w:sz w:val="24"/>
          <w:szCs w:val="24"/>
          <w:lang w:eastAsia="fr-FR"/>
        </w:rPr>
        <w:t>s</w:t>
      </w:r>
      <w:r w:rsidR="003920AF" w:rsidRPr="00FE0CFE">
        <w:rPr>
          <w:rFonts w:ascii="Times New Roman" w:eastAsia="Times New Roman" w:hAnsi="Times New Roman" w:cs="Times New Roman"/>
          <w:sz w:val="24"/>
          <w:szCs w:val="24"/>
          <w:lang w:eastAsia="fr-FR"/>
        </w:rPr>
        <w:t xml:space="preserve"> dans le 19</w:t>
      </w:r>
      <w:r w:rsidR="003920AF" w:rsidRPr="00FE0CFE">
        <w:rPr>
          <w:rFonts w:ascii="Times New Roman" w:eastAsia="Times New Roman" w:hAnsi="Times New Roman" w:cs="Times New Roman"/>
          <w:sz w:val="24"/>
          <w:szCs w:val="24"/>
          <w:vertAlign w:val="superscript"/>
          <w:lang w:eastAsia="fr-FR"/>
        </w:rPr>
        <w:t>e</w:t>
      </w:r>
    </w:p>
    <w:p w14:paraId="3DE4121F" w14:textId="4DB71955" w:rsidR="00FE0CFE" w:rsidRPr="00FE0CFE" w:rsidRDefault="00392955" w:rsidP="00CD4BF4">
      <w:pPr>
        <w:widowControl w:val="0"/>
        <w:spacing w:after="0" w:line="240" w:lineRule="auto"/>
        <w:rPr>
          <w:rFonts w:ascii="Times New Roman" w:eastAsia="Times New Roman" w:hAnsi="Times New Roman" w:cs="Times New Roman"/>
          <w:sz w:val="24"/>
          <w:szCs w:val="24"/>
          <w:vertAlign w:val="superscript"/>
          <w:lang w:eastAsia="fr-FR"/>
        </w:rPr>
      </w:pPr>
      <w:r w:rsidRPr="00FE0CFE">
        <w:rPr>
          <w:rFonts w:ascii="Times New Roman" w:eastAsia="Times New Roman" w:hAnsi="Times New Roman" w:cs="Times New Roman"/>
          <w:sz w:val="24"/>
          <w:szCs w:val="24"/>
          <w:lang w:eastAsia="fr-FR"/>
        </w:rPr>
        <w:t>2 dossiers dans le 20</w:t>
      </w:r>
      <w:r w:rsidRPr="00FE0CFE">
        <w:rPr>
          <w:rFonts w:ascii="Times New Roman" w:eastAsia="Times New Roman" w:hAnsi="Times New Roman" w:cs="Times New Roman"/>
          <w:sz w:val="24"/>
          <w:szCs w:val="24"/>
          <w:vertAlign w:val="superscript"/>
          <w:lang w:eastAsia="fr-FR"/>
        </w:rPr>
        <w:t>e</w:t>
      </w:r>
      <w:r w:rsidR="00FE0CFE" w:rsidRPr="00FE0CFE">
        <w:rPr>
          <w:rFonts w:ascii="Times New Roman" w:eastAsia="Times New Roman" w:hAnsi="Times New Roman" w:cs="Times New Roman"/>
          <w:sz w:val="24"/>
          <w:szCs w:val="24"/>
          <w:vertAlign w:val="superscript"/>
          <w:lang w:eastAsia="fr-FR"/>
        </w:rPr>
        <w:t xml:space="preserve">   </w:t>
      </w:r>
    </w:p>
    <w:p w14:paraId="6429A72E" w14:textId="77777777" w:rsidR="00FE0CFE" w:rsidRPr="00FE0CFE" w:rsidRDefault="00FE0CFE"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1 dossier dans le 17</w:t>
      </w:r>
      <w:r w:rsidRPr="00FE0CFE">
        <w:rPr>
          <w:rFonts w:ascii="Times New Roman" w:eastAsia="Times New Roman" w:hAnsi="Times New Roman" w:cs="Times New Roman"/>
          <w:sz w:val="24"/>
          <w:szCs w:val="24"/>
          <w:vertAlign w:val="superscript"/>
          <w:lang w:eastAsia="fr-FR"/>
        </w:rPr>
        <w:t>ème</w:t>
      </w:r>
      <w:r w:rsidRPr="00FE0CFE">
        <w:rPr>
          <w:rFonts w:ascii="Times New Roman" w:eastAsia="Times New Roman" w:hAnsi="Times New Roman" w:cs="Times New Roman"/>
          <w:sz w:val="24"/>
          <w:szCs w:val="24"/>
          <w:lang w:eastAsia="fr-FR"/>
        </w:rPr>
        <w:t xml:space="preserve"> </w:t>
      </w:r>
    </w:p>
    <w:p w14:paraId="5F30591F" w14:textId="77777777" w:rsidR="00FE0CFE" w:rsidRPr="00FE0CFE" w:rsidRDefault="00FE0CFE"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1 dossier dans le 12</w:t>
      </w:r>
      <w:r w:rsidRPr="00FE0CFE">
        <w:rPr>
          <w:rFonts w:ascii="Times New Roman" w:eastAsia="Times New Roman" w:hAnsi="Times New Roman" w:cs="Times New Roman"/>
          <w:sz w:val="24"/>
          <w:szCs w:val="24"/>
          <w:vertAlign w:val="superscript"/>
          <w:lang w:eastAsia="fr-FR"/>
        </w:rPr>
        <w:t>ème</w:t>
      </w:r>
      <w:r w:rsidRPr="00FE0CFE">
        <w:rPr>
          <w:rFonts w:ascii="Times New Roman" w:eastAsia="Times New Roman" w:hAnsi="Times New Roman" w:cs="Times New Roman"/>
          <w:sz w:val="24"/>
          <w:szCs w:val="24"/>
          <w:lang w:eastAsia="fr-FR"/>
        </w:rPr>
        <w:t xml:space="preserve"> </w:t>
      </w:r>
    </w:p>
    <w:p w14:paraId="3C10AED1" w14:textId="0CCAE7EE" w:rsidR="003920AF" w:rsidRPr="00FE0CFE" w:rsidRDefault="003920AF"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1 dossier dans le 11</w:t>
      </w:r>
      <w:r w:rsidRPr="00FE0CFE">
        <w:rPr>
          <w:rFonts w:ascii="Times New Roman" w:eastAsia="Times New Roman" w:hAnsi="Times New Roman" w:cs="Times New Roman"/>
          <w:sz w:val="24"/>
          <w:szCs w:val="24"/>
          <w:vertAlign w:val="superscript"/>
          <w:lang w:eastAsia="fr-FR"/>
        </w:rPr>
        <w:t>e</w:t>
      </w:r>
    </w:p>
    <w:p w14:paraId="4E3E4139" w14:textId="33FAFA5D" w:rsidR="00392955" w:rsidRPr="00FE0CFE" w:rsidRDefault="003920AF"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lang w:eastAsia="fr-FR"/>
        </w:rPr>
      </w:pPr>
      <w:r w:rsidRPr="00FE0CFE">
        <w:rPr>
          <w:rFonts w:ascii="Times New Roman" w:eastAsia="Times New Roman" w:hAnsi="Times New Roman" w:cs="Times New Roman"/>
          <w:sz w:val="24"/>
          <w:szCs w:val="24"/>
          <w:lang w:eastAsia="fr-FR"/>
        </w:rPr>
        <w:t xml:space="preserve">1 dossier dans le </w:t>
      </w:r>
      <w:r w:rsidR="00392955" w:rsidRPr="00FE0CFE">
        <w:rPr>
          <w:rFonts w:ascii="Times New Roman" w:eastAsia="Times New Roman" w:hAnsi="Times New Roman" w:cs="Times New Roman"/>
          <w:sz w:val="24"/>
          <w:szCs w:val="24"/>
          <w:lang w:eastAsia="fr-FR"/>
        </w:rPr>
        <w:t>7</w:t>
      </w:r>
      <w:r w:rsidRPr="00FE0CFE">
        <w:rPr>
          <w:rFonts w:ascii="Times New Roman" w:eastAsia="Times New Roman" w:hAnsi="Times New Roman" w:cs="Times New Roman"/>
          <w:sz w:val="24"/>
          <w:szCs w:val="24"/>
          <w:vertAlign w:val="superscript"/>
          <w:lang w:eastAsia="fr-FR"/>
        </w:rPr>
        <w:t>e</w:t>
      </w:r>
      <w:r w:rsidR="00392955" w:rsidRPr="00FE0CFE">
        <w:rPr>
          <w:rFonts w:ascii="Times New Roman" w:eastAsia="Times New Roman" w:hAnsi="Times New Roman" w:cs="Times New Roman"/>
          <w:sz w:val="24"/>
          <w:szCs w:val="24"/>
          <w:vertAlign w:val="superscript"/>
          <w:lang w:eastAsia="fr-FR"/>
        </w:rPr>
        <w:t xml:space="preserve">  </w:t>
      </w:r>
    </w:p>
    <w:p w14:paraId="5396B457" w14:textId="652C12F6" w:rsidR="003920AF" w:rsidRPr="00FE0CFE" w:rsidRDefault="00392955" w:rsidP="00CD4BF4">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lang w:eastAsia="fr-FR"/>
        </w:rPr>
      </w:pPr>
      <w:r w:rsidRPr="00FE0CFE">
        <w:rPr>
          <w:rFonts w:ascii="Times New Roman" w:eastAsia="Times New Roman" w:hAnsi="Times New Roman" w:cs="Times New Roman"/>
          <w:bCs/>
          <w:sz w:val="24"/>
          <w:szCs w:val="24"/>
          <w:lang w:eastAsia="fr-FR"/>
        </w:rPr>
        <w:t xml:space="preserve">1 </w:t>
      </w:r>
      <w:r w:rsidR="00FE0CFE" w:rsidRPr="00FE0CFE">
        <w:rPr>
          <w:rFonts w:ascii="Times New Roman" w:eastAsia="Times New Roman" w:hAnsi="Times New Roman" w:cs="Times New Roman"/>
          <w:bCs/>
          <w:sz w:val="24"/>
          <w:szCs w:val="24"/>
          <w:lang w:eastAsia="fr-FR"/>
        </w:rPr>
        <w:t>dossier dans le 14</w:t>
      </w:r>
      <w:r w:rsidR="00FE0CFE" w:rsidRPr="00FE0CFE">
        <w:rPr>
          <w:rFonts w:ascii="Times New Roman" w:eastAsia="Times New Roman" w:hAnsi="Times New Roman" w:cs="Times New Roman"/>
          <w:bCs/>
          <w:sz w:val="24"/>
          <w:szCs w:val="24"/>
          <w:vertAlign w:val="superscript"/>
          <w:lang w:eastAsia="fr-FR"/>
        </w:rPr>
        <w:t>ème</w:t>
      </w:r>
      <w:r w:rsidR="00FE0CFE" w:rsidRPr="00FE0CFE">
        <w:rPr>
          <w:rFonts w:ascii="Times New Roman" w:eastAsia="Times New Roman" w:hAnsi="Times New Roman" w:cs="Times New Roman"/>
          <w:bCs/>
          <w:sz w:val="24"/>
          <w:szCs w:val="24"/>
          <w:lang w:eastAsia="fr-FR"/>
        </w:rPr>
        <w:t xml:space="preserve"> </w:t>
      </w:r>
    </w:p>
    <w:p w14:paraId="2D15323E" w14:textId="77777777" w:rsidR="00392955" w:rsidRPr="00FE0CFE" w:rsidRDefault="00392955"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lang w:eastAsia="fr-FR"/>
        </w:rPr>
      </w:pPr>
    </w:p>
    <w:p w14:paraId="5791553B" w14:textId="495CA470" w:rsidR="003920AF" w:rsidRPr="00FE0CFE" w:rsidRDefault="003920AF"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FE0CFE">
        <w:rPr>
          <w:rFonts w:ascii="Times New Roman" w:eastAsia="Times New Roman" w:hAnsi="Times New Roman" w:cs="Times New Roman"/>
          <w:b/>
          <w:sz w:val="24"/>
          <w:szCs w:val="24"/>
          <w:lang w:eastAsia="fr-FR"/>
        </w:rPr>
        <w:t xml:space="preserve">Répartition des </w:t>
      </w:r>
      <w:r w:rsidR="00652A52" w:rsidRPr="00FE0CFE">
        <w:rPr>
          <w:rFonts w:ascii="Times New Roman" w:eastAsia="Times New Roman" w:hAnsi="Times New Roman" w:cs="Times New Roman"/>
          <w:b/>
          <w:sz w:val="24"/>
          <w:szCs w:val="24"/>
          <w:lang w:eastAsia="fr-FR"/>
        </w:rPr>
        <w:t>1</w:t>
      </w:r>
      <w:r w:rsidR="00FE0CFE" w:rsidRPr="00FE0CFE">
        <w:rPr>
          <w:rFonts w:ascii="Times New Roman" w:eastAsia="Times New Roman" w:hAnsi="Times New Roman" w:cs="Times New Roman"/>
          <w:b/>
          <w:sz w:val="24"/>
          <w:szCs w:val="24"/>
          <w:lang w:eastAsia="fr-FR"/>
        </w:rPr>
        <w:t>9</w:t>
      </w:r>
      <w:r w:rsidRPr="00FE0CFE">
        <w:rPr>
          <w:rFonts w:ascii="Times New Roman" w:eastAsia="Times New Roman" w:hAnsi="Times New Roman" w:cs="Times New Roman"/>
          <w:b/>
          <w:sz w:val="24"/>
          <w:szCs w:val="24"/>
          <w:lang w:eastAsia="fr-FR"/>
        </w:rPr>
        <w:t xml:space="preserve"> nouveaux dossiers dans les Hauts-de-Seine :</w:t>
      </w:r>
    </w:p>
    <w:p w14:paraId="7D7F9A49" w14:textId="79C8DBB4" w:rsidR="003920AF" w:rsidRPr="00FE0CFE" w:rsidRDefault="00FE0CFE"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11</w:t>
      </w:r>
      <w:r w:rsidR="003920AF" w:rsidRPr="00FE0CFE">
        <w:rPr>
          <w:rFonts w:ascii="Times New Roman" w:eastAsia="Times New Roman" w:hAnsi="Times New Roman" w:cs="Times New Roman"/>
          <w:sz w:val="24"/>
          <w:szCs w:val="24"/>
          <w:lang w:eastAsia="fr-FR"/>
        </w:rPr>
        <w:t xml:space="preserve"> dossiers à Clichy-la-Garenne</w:t>
      </w:r>
    </w:p>
    <w:p w14:paraId="25A45636" w14:textId="35F935D8" w:rsidR="003920AF" w:rsidRPr="00FE0CFE" w:rsidRDefault="00FE0CFE"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3</w:t>
      </w:r>
      <w:r w:rsidR="003920AF" w:rsidRPr="00FE0CFE">
        <w:rPr>
          <w:rFonts w:ascii="Times New Roman" w:eastAsia="Times New Roman" w:hAnsi="Times New Roman" w:cs="Times New Roman"/>
          <w:sz w:val="24"/>
          <w:szCs w:val="24"/>
          <w:lang w:eastAsia="fr-FR"/>
        </w:rPr>
        <w:t xml:space="preserve"> dossiers à Asnières</w:t>
      </w:r>
    </w:p>
    <w:p w14:paraId="2C8C2C89" w14:textId="43D0F6E3" w:rsidR="003920AF" w:rsidRPr="00FE0CFE" w:rsidRDefault="003920AF" w:rsidP="00CD4BF4">
      <w:pPr>
        <w:widowControl w:val="0"/>
        <w:spacing w:after="0" w:line="240" w:lineRule="auto"/>
        <w:jc w:val="both"/>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lastRenderedPageBreak/>
        <w:t xml:space="preserve">1 dossier à </w:t>
      </w:r>
      <w:r w:rsidR="00392955" w:rsidRPr="00FE0CFE">
        <w:rPr>
          <w:rFonts w:ascii="Times New Roman" w:eastAsia="Times New Roman" w:hAnsi="Times New Roman" w:cs="Times New Roman"/>
          <w:sz w:val="24"/>
          <w:szCs w:val="24"/>
          <w:lang w:eastAsia="fr-FR"/>
        </w:rPr>
        <w:t>Villeneuve la Garenne</w:t>
      </w:r>
    </w:p>
    <w:p w14:paraId="26BA0430" w14:textId="6461C351" w:rsidR="00392955" w:rsidRPr="00FE0CFE" w:rsidRDefault="00392955" w:rsidP="00CD4BF4">
      <w:pPr>
        <w:widowControl w:val="0"/>
        <w:spacing w:after="0" w:line="240" w:lineRule="auto"/>
        <w:jc w:val="both"/>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1 dossier à la Garenne Colombes</w:t>
      </w:r>
    </w:p>
    <w:p w14:paraId="158ED970" w14:textId="349376B0" w:rsidR="00392955" w:rsidRPr="00FE0CFE" w:rsidRDefault="00392955" w:rsidP="00CD4BF4">
      <w:pPr>
        <w:widowControl w:val="0"/>
        <w:spacing w:after="0" w:line="240" w:lineRule="auto"/>
        <w:jc w:val="both"/>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1 à Suresnes</w:t>
      </w:r>
    </w:p>
    <w:p w14:paraId="183D01E6" w14:textId="5ABC7849" w:rsidR="00FE0CFE" w:rsidRPr="00FE0CFE" w:rsidRDefault="00FE0CFE" w:rsidP="00CD4BF4">
      <w:pPr>
        <w:widowControl w:val="0"/>
        <w:spacing w:after="0" w:line="240" w:lineRule="auto"/>
        <w:jc w:val="both"/>
        <w:rPr>
          <w:rFonts w:ascii="Times New Roman" w:eastAsia="Times New Roman" w:hAnsi="Times New Roman" w:cs="Times New Roman"/>
          <w:sz w:val="24"/>
          <w:szCs w:val="24"/>
          <w:lang w:eastAsia="fr-FR"/>
        </w:rPr>
      </w:pPr>
      <w:r w:rsidRPr="00FE0CFE">
        <w:rPr>
          <w:rFonts w:ascii="Times New Roman" w:eastAsia="Times New Roman" w:hAnsi="Times New Roman" w:cs="Times New Roman"/>
          <w:sz w:val="24"/>
          <w:szCs w:val="24"/>
          <w:lang w:eastAsia="fr-FR"/>
        </w:rPr>
        <w:t>1 à Montrouge</w:t>
      </w:r>
    </w:p>
    <w:p w14:paraId="0B5F7AA4" w14:textId="5FAA18AE" w:rsidR="00FE0CFE" w:rsidRPr="00FE0CFE" w:rsidRDefault="00FE0CFE" w:rsidP="00CD4BF4">
      <w:pPr>
        <w:widowControl w:val="0"/>
        <w:spacing w:after="0" w:line="240" w:lineRule="auto"/>
        <w:jc w:val="both"/>
        <w:rPr>
          <w:rFonts w:ascii="Times New Roman" w:eastAsia="Times New Roman" w:hAnsi="Times New Roman" w:cs="Times New Roman"/>
          <w:b/>
          <w:sz w:val="24"/>
          <w:szCs w:val="24"/>
          <w:lang w:eastAsia="fr-FR"/>
        </w:rPr>
      </w:pPr>
      <w:r w:rsidRPr="00FE0CFE">
        <w:rPr>
          <w:rFonts w:ascii="Times New Roman" w:eastAsia="Times New Roman" w:hAnsi="Times New Roman" w:cs="Times New Roman"/>
          <w:sz w:val="24"/>
          <w:szCs w:val="24"/>
          <w:lang w:eastAsia="fr-FR"/>
        </w:rPr>
        <w:t>1 à Antony</w:t>
      </w:r>
    </w:p>
    <w:p w14:paraId="18955239" w14:textId="77777777" w:rsidR="003920AF" w:rsidRPr="00E214B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fr-FR"/>
        </w:rPr>
      </w:pPr>
    </w:p>
    <w:p w14:paraId="33800F01" w14:textId="3BD031FC" w:rsidR="003920AF" w:rsidRPr="00EE5999" w:rsidRDefault="003920AF" w:rsidP="005545F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fr-FR"/>
        </w:rPr>
      </w:pPr>
      <w:r w:rsidRPr="00EE5999">
        <w:rPr>
          <w:rFonts w:ascii="Times New Roman" w:eastAsia="Times New Roman" w:hAnsi="Times New Roman" w:cs="Times New Roman"/>
          <w:b/>
          <w:sz w:val="24"/>
          <w:szCs w:val="24"/>
          <w:lang w:eastAsia="fr-FR"/>
        </w:rPr>
        <w:t xml:space="preserve">Répartition des </w:t>
      </w:r>
      <w:r w:rsidR="00EE5999">
        <w:rPr>
          <w:rFonts w:ascii="Times New Roman" w:eastAsia="Times New Roman" w:hAnsi="Times New Roman" w:cs="Times New Roman"/>
          <w:b/>
          <w:sz w:val="24"/>
          <w:szCs w:val="24"/>
          <w:lang w:eastAsia="fr-FR"/>
        </w:rPr>
        <w:t>9</w:t>
      </w:r>
      <w:r w:rsidRPr="00EE5999">
        <w:rPr>
          <w:rFonts w:ascii="Times New Roman" w:eastAsia="Times New Roman" w:hAnsi="Times New Roman" w:cs="Times New Roman"/>
          <w:b/>
          <w:sz w:val="24"/>
          <w:szCs w:val="24"/>
          <w:lang w:eastAsia="fr-FR"/>
        </w:rPr>
        <w:t xml:space="preserve"> nouveaux dossiers dans la Seine-Saint-Denis :</w:t>
      </w:r>
    </w:p>
    <w:p w14:paraId="52CC58FA" w14:textId="3AB7DAE5" w:rsidR="003920AF" w:rsidRPr="00EE5999" w:rsidRDefault="00EE5999" w:rsidP="005545F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3920AF" w:rsidRPr="00EE5999">
        <w:rPr>
          <w:rFonts w:ascii="Times New Roman" w:eastAsia="Times New Roman" w:hAnsi="Times New Roman" w:cs="Times New Roman"/>
          <w:sz w:val="24"/>
          <w:szCs w:val="24"/>
          <w:lang w:eastAsia="fr-FR"/>
        </w:rPr>
        <w:t xml:space="preserve"> dossiers à Saint-Denis</w:t>
      </w:r>
    </w:p>
    <w:p w14:paraId="047E50D5" w14:textId="0E4BD147" w:rsidR="003920AF" w:rsidRPr="00EE5999" w:rsidRDefault="005545F0" w:rsidP="005545F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EE5999">
        <w:rPr>
          <w:rFonts w:ascii="Times New Roman" w:eastAsia="Times New Roman" w:hAnsi="Times New Roman" w:cs="Times New Roman"/>
          <w:sz w:val="24"/>
          <w:szCs w:val="24"/>
          <w:lang w:eastAsia="fr-FR"/>
        </w:rPr>
        <w:t>1</w:t>
      </w:r>
      <w:r w:rsidR="003920AF" w:rsidRPr="00EE5999">
        <w:rPr>
          <w:rFonts w:ascii="Times New Roman" w:eastAsia="Times New Roman" w:hAnsi="Times New Roman" w:cs="Times New Roman"/>
          <w:sz w:val="24"/>
          <w:szCs w:val="24"/>
          <w:lang w:eastAsia="fr-FR"/>
        </w:rPr>
        <w:t xml:space="preserve"> dossier à Aubervilliers</w:t>
      </w:r>
    </w:p>
    <w:p w14:paraId="44165FC1" w14:textId="1ECD853D" w:rsidR="00CD4BF4" w:rsidRPr="00EE5999" w:rsidRDefault="00CD4BF4" w:rsidP="005545F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EE5999">
        <w:rPr>
          <w:rFonts w:ascii="Times New Roman" w:eastAsia="Times New Roman" w:hAnsi="Times New Roman" w:cs="Times New Roman"/>
          <w:sz w:val="24"/>
          <w:szCs w:val="24"/>
          <w:lang w:eastAsia="fr-FR"/>
        </w:rPr>
        <w:t>1 dossier à Bondy</w:t>
      </w:r>
    </w:p>
    <w:p w14:paraId="4D7D373F" w14:textId="57D5C2BF" w:rsidR="00CD4BF4" w:rsidRPr="00EE5999" w:rsidRDefault="00CD4BF4" w:rsidP="005545F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EE5999">
        <w:rPr>
          <w:rFonts w:ascii="Times New Roman" w:eastAsia="Times New Roman" w:hAnsi="Times New Roman" w:cs="Times New Roman"/>
          <w:sz w:val="24"/>
          <w:szCs w:val="24"/>
          <w:lang w:eastAsia="fr-FR"/>
        </w:rPr>
        <w:t>1 dossier à Sevran</w:t>
      </w:r>
    </w:p>
    <w:p w14:paraId="54AEB753" w14:textId="77777777" w:rsidR="003920AF" w:rsidRPr="00E214B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fr-FR"/>
        </w:rPr>
      </w:pPr>
    </w:p>
    <w:p w14:paraId="4AC916FF" w14:textId="1B81A2E1" w:rsidR="003920AF" w:rsidRPr="00EE5999" w:rsidRDefault="003920AF" w:rsidP="00CD4BF4">
      <w:pPr>
        <w:widowControl w:val="0"/>
        <w:pBdr>
          <w:top w:val="nil"/>
          <w:left w:val="nil"/>
          <w:bottom w:val="nil"/>
          <w:right w:val="nil"/>
          <w:between w:val="nil"/>
        </w:pBdr>
        <w:spacing w:after="120"/>
        <w:rPr>
          <w:rFonts w:ascii="Times New Roman" w:eastAsia="Times New Roman" w:hAnsi="Times New Roman" w:cs="Times New Roman"/>
          <w:sz w:val="24"/>
          <w:szCs w:val="24"/>
          <w:lang w:eastAsia="fr-FR"/>
        </w:rPr>
      </w:pPr>
      <w:r w:rsidRPr="00EE5999">
        <w:rPr>
          <w:rFonts w:ascii="Times New Roman" w:eastAsia="Times New Roman" w:hAnsi="Times New Roman" w:cs="Times New Roman"/>
          <w:b/>
          <w:sz w:val="24"/>
          <w:szCs w:val="24"/>
          <w:lang w:eastAsia="fr-FR"/>
        </w:rPr>
        <w:t>En Seine-et-Marne </w:t>
      </w:r>
      <w:r w:rsidRPr="00EE5999">
        <w:rPr>
          <w:rFonts w:ascii="Times New Roman" w:eastAsia="Times New Roman" w:hAnsi="Times New Roman" w:cs="Times New Roman"/>
          <w:sz w:val="24"/>
          <w:szCs w:val="24"/>
          <w:lang w:eastAsia="fr-FR"/>
        </w:rPr>
        <w:t xml:space="preserve">: 1 dossier à </w:t>
      </w:r>
      <w:r w:rsidR="00CD4BF4" w:rsidRPr="00EE5999">
        <w:rPr>
          <w:rFonts w:ascii="Times New Roman" w:eastAsia="Times New Roman" w:hAnsi="Times New Roman" w:cs="Times New Roman"/>
          <w:sz w:val="24"/>
          <w:szCs w:val="24"/>
          <w:lang w:eastAsia="fr-FR"/>
        </w:rPr>
        <w:t>Villeparisis</w:t>
      </w:r>
    </w:p>
    <w:p w14:paraId="57525925" w14:textId="240E86FE" w:rsidR="00FE0CFE" w:rsidRPr="00EE5999" w:rsidRDefault="00FE0CFE" w:rsidP="00CD4BF4">
      <w:pPr>
        <w:widowControl w:val="0"/>
        <w:pBdr>
          <w:top w:val="nil"/>
          <w:left w:val="nil"/>
          <w:bottom w:val="nil"/>
          <w:right w:val="nil"/>
          <w:between w:val="nil"/>
        </w:pBdr>
        <w:spacing w:after="120"/>
        <w:rPr>
          <w:rFonts w:ascii="Times New Roman" w:eastAsia="Times New Roman" w:hAnsi="Times New Roman" w:cs="Times New Roman"/>
          <w:sz w:val="24"/>
          <w:szCs w:val="24"/>
          <w:lang w:eastAsia="fr-FR"/>
        </w:rPr>
      </w:pPr>
      <w:r w:rsidRPr="00EE5999">
        <w:rPr>
          <w:rFonts w:ascii="Times New Roman" w:eastAsia="Times New Roman" w:hAnsi="Times New Roman" w:cs="Times New Roman"/>
          <w:b/>
          <w:bCs/>
          <w:sz w:val="24"/>
          <w:szCs w:val="24"/>
          <w:lang w:eastAsia="fr-FR"/>
        </w:rPr>
        <w:t>En Essonnes</w:t>
      </w:r>
      <w:r w:rsidRPr="00EE5999">
        <w:rPr>
          <w:rFonts w:ascii="Times New Roman" w:eastAsia="Times New Roman" w:hAnsi="Times New Roman" w:cs="Times New Roman"/>
          <w:sz w:val="24"/>
          <w:szCs w:val="24"/>
          <w:lang w:eastAsia="fr-FR"/>
        </w:rPr>
        <w:t> : 1 dossier à Ris Orangis</w:t>
      </w:r>
    </w:p>
    <w:p w14:paraId="1F841BF7" w14:textId="4C2CEBE2" w:rsidR="003920AF" w:rsidRPr="00EE5999" w:rsidRDefault="003920AF" w:rsidP="00CD4BF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fr-FR"/>
        </w:rPr>
      </w:pPr>
      <w:r w:rsidRPr="00EE5999">
        <w:rPr>
          <w:rFonts w:ascii="Times New Roman" w:eastAsia="Times New Roman" w:hAnsi="Times New Roman" w:cs="Times New Roman"/>
          <w:b/>
          <w:sz w:val="24"/>
          <w:szCs w:val="24"/>
          <w:lang w:eastAsia="fr-FR"/>
        </w:rPr>
        <w:t>En province</w:t>
      </w:r>
      <w:r w:rsidRPr="00EE5999">
        <w:rPr>
          <w:rFonts w:ascii="Times New Roman" w:eastAsia="Times New Roman" w:hAnsi="Times New Roman" w:cs="Times New Roman"/>
          <w:sz w:val="24"/>
          <w:szCs w:val="24"/>
          <w:lang w:eastAsia="fr-FR"/>
        </w:rPr>
        <w:t xml:space="preserve"> : </w:t>
      </w:r>
      <w:r w:rsidR="00CD4BF4" w:rsidRPr="00EE5999">
        <w:rPr>
          <w:rFonts w:ascii="Times New Roman" w:eastAsia="Times New Roman" w:hAnsi="Times New Roman" w:cs="Times New Roman"/>
          <w:b/>
          <w:sz w:val="24"/>
          <w:szCs w:val="24"/>
          <w:lang w:eastAsia="fr-FR"/>
        </w:rPr>
        <w:t>3</w:t>
      </w:r>
    </w:p>
    <w:p w14:paraId="41B64BA7" w14:textId="071F73C2" w:rsidR="00CD4BF4" w:rsidRPr="00EE5999" w:rsidRDefault="00CD4BF4" w:rsidP="00CD4BF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sidRPr="00EE5999">
        <w:rPr>
          <w:rFonts w:ascii="Times New Roman" w:eastAsia="Times New Roman" w:hAnsi="Times New Roman" w:cs="Times New Roman"/>
          <w:sz w:val="24"/>
          <w:szCs w:val="24"/>
          <w:lang w:eastAsia="fr-FR"/>
        </w:rPr>
        <w:t xml:space="preserve">2 dossiers dans Rhône (69), </w:t>
      </w:r>
    </w:p>
    <w:p w14:paraId="2A3198B7" w14:textId="5C5D8707" w:rsidR="003920AF" w:rsidRPr="00EE5999" w:rsidRDefault="00CD4BF4" w:rsidP="00CD4BF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sidRPr="00EE5999">
        <w:rPr>
          <w:rFonts w:ascii="Times New Roman" w:eastAsia="Times New Roman" w:hAnsi="Times New Roman" w:cs="Times New Roman"/>
          <w:sz w:val="24"/>
          <w:szCs w:val="24"/>
          <w:lang w:eastAsia="fr-FR"/>
        </w:rPr>
        <w:t>1 dossier Haute Garonne (31)</w:t>
      </w:r>
      <w:r w:rsidR="003920AF" w:rsidRPr="00EE5999">
        <w:rPr>
          <w:rFonts w:ascii="Times New Roman" w:eastAsia="Times New Roman" w:hAnsi="Times New Roman" w:cs="Times New Roman"/>
          <w:sz w:val="24"/>
          <w:szCs w:val="24"/>
          <w:lang w:eastAsia="fr-FR"/>
        </w:rPr>
        <w:t xml:space="preserve"> </w:t>
      </w:r>
    </w:p>
    <w:p w14:paraId="0B11FFB2" w14:textId="482CD6A2" w:rsidR="00FE0CFE" w:rsidRPr="00EE5999" w:rsidRDefault="00FE0CFE" w:rsidP="00CD4BF4">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sidRPr="00EE5999">
        <w:rPr>
          <w:rFonts w:ascii="Times New Roman" w:eastAsia="Times New Roman" w:hAnsi="Times New Roman" w:cs="Times New Roman"/>
          <w:sz w:val="24"/>
          <w:szCs w:val="24"/>
          <w:lang w:eastAsia="fr-FR"/>
        </w:rPr>
        <w:t>1 dossier en Loire Atlantique (44)</w:t>
      </w:r>
    </w:p>
    <w:p w14:paraId="5374ADF6" w14:textId="77777777" w:rsidR="003920AF" w:rsidRPr="00E214BE" w:rsidRDefault="003920AF" w:rsidP="003920AF">
      <w:pPr>
        <w:widowControl w:val="0"/>
        <w:pBdr>
          <w:top w:val="nil"/>
          <w:left w:val="nil"/>
          <w:bottom w:val="nil"/>
          <w:right w:val="nil"/>
          <w:between w:val="nil"/>
        </w:pBdr>
        <w:spacing w:after="0"/>
        <w:jc w:val="both"/>
        <w:rPr>
          <w:rFonts w:ascii="Times New Roman" w:eastAsia="Times New Roman" w:hAnsi="Times New Roman" w:cs="Times New Roman"/>
          <w:color w:val="FF0000"/>
          <w:sz w:val="24"/>
          <w:szCs w:val="24"/>
          <w:lang w:eastAsia="fr-FR"/>
        </w:rPr>
      </w:pPr>
    </w:p>
    <w:p w14:paraId="3E429993" w14:textId="77777777" w:rsidR="003920AF" w:rsidRPr="0005274B"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sidRPr="0005274B">
        <w:rPr>
          <w:rFonts w:ascii="Times New Roman" w:eastAsia="Times New Roman" w:hAnsi="Times New Roman" w:cs="Times New Roman"/>
          <w:sz w:val="24"/>
          <w:szCs w:val="24"/>
          <w:lang w:eastAsia="fr-FR"/>
        </w:rPr>
        <w:t>Ces nouvelles familles se sont ajoutées à celles déjà connues de l’AFVS et parfois suivies depuis plusieurs années.</w:t>
      </w:r>
    </w:p>
    <w:p w14:paraId="72F79445" w14:textId="68C44605" w:rsidR="004A6150" w:rsidRPr="004A6150" w:rsidRDefault="004A6150" w:rsidP="004A6150">
      <w:pPr>
        <w:suppressAutoHyphens/>
        <w:spacing w:after="60" w:line="240" w:lineRule="auto"/>
        <w:jc w:val="both"/>
        <w:rPr>
          <w:rFonts w:ascii="Times New Roman" w:eastAsia="Calibri" w:hAnsi="Times New Roman" w:cs="Times New Roman"/>
          <w:sz w:val="24"/>
          <w:lang w:eastAsia="fr-FR"/>
        </w:rPr>
      </w:pPr>
      <w:r w:rsidRPr="004A6150">
        <w:rPr>
          <w:rFonts w:ascii="Times New Roman" w:eastAsia="Calibri" w:hAnsi="Times New Roman" w:cs="Times New Roman"/>
          <w:sz w:val="24"/>
          <w:lang w:eastAsia="fr-FR"/>
        </w:rPr>
        <w:t>Les familles sont suivies jusqu’à la fin des travaux de réhabilitation ou jusqu’au relogement et plus longtemps encore lorsque les enfants ont été intoxiqués par le plomb au-delà du seuil de vigilance de 25 µg/L. Nous relançons régulièrement les familles dont les enfants ont un risque avéré d’exposition au plomb ou qui n’ont pas encore pratiqué de plombémie, ce qui implique des rendez-vous réguliers pour faire le point sur la situation, relancer les différentes administrations, etc.</w:t>
      </w:r>
    </w:p>
    <w:p w14:paraId="050BBE9A" w14:textId="77777777" w:rsidR="00ED6C03" w:rsidRPr="00ED6C03" w:rsidRDefault="00ED6C03" w:rsidP="00ED6C03">
      <w:pPr>
        <w:suppressAutoHyphens/>
        <w:spacing w:after="240" w:line="240" w:lineRule="auto"/>
        <w:jc w:val="both"/>
        <w:rPr>
          <w:rFonts w:ascii="Times New Roman" w:eastAsia="Calibri" w:hAnsi="Times New Roman" w:cs="Times New Roman"/>
          <w:sz w:val="24"/>
          <w:lang w:eastAsia="fr-FR"/>
        </w:rPr>
      </w:pPr>
      <w:r w:rsidRPr="00ED6C03">
        <w:rPr>
          <w:rFonts w:ascii="Times New Roman" w:eastAsia="Calibri" w:hAnsi="Times New Roman" w:cs="Times New Roman"/>
          <w:sz w:val="24"/>
          <w:lang w:eastAsia="fr-FR"/>
        </w:rPr>
        <w:t xml:space="preserve">Suivre une famille, c’est l’informer et l’accompagner dans le cadre des procédures </w:t>
      </w:r>
      <w:proofErr w:type="spellStart"/>
      <w:r w:rsidRPr="00ED6C03">
        <w:rPr>
          <w:rFonts w:ascii="Times New Roman" w:eastAsia="Calibri" w:hAnsi="Times New Roman" w:cs="Times New Roman"/>
          <w:sz w:val="24"/>
          <w:lang w:eastAsia="fr-FR"/>
        </w:rPr>
        <w:t>admi-nistratives</w:t>
      </w:r>
      <w:proofErr w:type="spellEnd"/>
      <w:r w:rsidRPr="00ED6C03">
        <w:rPr>
          <w:rFonts w:ascii="Times New Roman" w:eastAsia="Calibri" w:hAnsi="Times New Roman" w:cs="Times New Roman"/>
          <w:sz w:val="24"/>
          <w:lang w:eastAsia="fr-FR"/>
        </w:rPr>
        <w:t xml:space="preserve"> et juridiques engagées en vue de l’amélioration des conditions d’habitat (voir les détails </w:t>
      </w:r>
      <w:r w:rsidRPr="00ED6C03">
        <w:rPr>
          <w:rFonts w:ascii="Times New Roman" w:eastAsia="Calibri" w:hAnsi="Times New Roman" w:cs="Times New Roman"/>
          <w:i/>
          <w:sz w:val="24"/>
          <w:lang w:eastAsia="fr-FR"/>
        </w:rPr>
        <w:t>infra</w:t>
      </w:r>
      <w:r w:rsidRPr="00ED6C03">
        <w:rPr>
          <w:rFonts w:ascii="Times New Roman" w:eastAsia="Calibri" w:hAnsi="Times New Roman" w:cs="Times New Roman"/>
          <w:sz w:val="24"/>
          <w:lang w:eastAsia="fr-FR"/>
        </w:rPr>
        <w:t xml:space="preserve"> : procédures plomb, insalubrité, péril, DALO, contentieux locatifs…), ce qui souvent peut durer plusieurs années, notamment quand ces conditions d’habitat </w:t>
      </w:r>
      <w:proofErr w:type="gramStart"/>
      <w:r w:rsidRPr="00ED6C03">
        <w:rPr>
          <w:rFonts w:ascii="Times New Roman" w:eastAsia="Calibri" w:hAnsi="Times New Roman" w:cs="Times New Roman"/>
          <w:sz w:val="24"/>
          <w:lang w:eastAsia="fr-FR"/>
        </w:rPr>
        <w:t>ont</w:t>
      </w:r>
      <w:proofErr w:type="gramEnd"/>
      <w:r w:rsidRPr="00ED6C03">
        <w:rPr>
          <w:rFonts w:ascii="Times New Roman" w:eastAsia="Calibri" w:hAnsi="Times New Roman" w:cs="Times New Roman"/>
          <w:sz w:val="24"/>
          <w:lang w:eastAsia="fr-FR"/>
        </w:rPr>
        <w:t xml:space="preserve"> des répercussions néfastes sur la santé.</w:t>
      </w:r>
    </w:p>
    <w:p w14:paraId="1C0A62C3" w14:textId="77777777" w:rsidR="003920AF" w:rsidRPr="00E214BE" w:rsidRDefault="003920AF" w:rsidP="003920AF">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FF0000"/>
          <w:sz w:val="24"/>
          <w:szCs w:val="24"/>
          <w:lang w:eastAsia="fr-FR"/>
        </w:rPr>
      </w:pPr>
    </w:p>
    <w:p w14:paraId="02159DFC" w14:textId="3704ECFB" w:rsidR="003920AF" w:rsidRPr="004170FF" w:rsidRDefault="003920AF" w:rsidP="004170FF">
      <w:pPr>
        <w:widowControl w:val="0"/>
        <w:pBdr>
          <w:top w:val="nil"/>
          <w:left w:val="nil"/>
          <w:bottom w:val="nil"/>
          <w:right w:val="nil"/>
          <w:between w:val="nil"/>
        </w:pBdr>
        <w:spacing w:after="120" w:line="240" w:lineRule="auto"/>
        <w:jc w:val="both"/>
        <w:rPr>
          <w:rFonts w:ascii="Times New Roman" w:eastAsia="Times New Roman" w:hAnsi="Times New Roman" w:cs="Times New Roman"/>
          <w:sz w:val="24"/>
          <w:szCs w:val="24"/>
          <w:lang w:eastAsia="fr-FR"/>
        </w:rPr>
      </w:pPr>
      <w:r w:rsidRPr="0005274B">
        <w:rPr>
          <w:rFonts w:ascii="Times New Roman" w:eastAsia="Times New Roman" w:hAnsi="Times New Roman" w:cs="Times New Roman"/>
          <w:b/>
          <w:sz w:val="24"/>
          <w:szCs w:val="24"/>
          <w:lang w:eastAsia="fr-FR"/>
        </w:rPr>
        <w:t>Dossiers suivis en 202</w:t>
      </w:r>
      <w:r w:rsidR="00453D0A" w:rsidRPr="0005274B">
        <w:rPr>
          <w:rFonts w:ascii="Times New Roman" w:eastAsia="Times New Roman" w:hAnsi="Times New Roman" w:cs="Times New Roman"/>
          <w:b/>
          <w:sz w:val="24"/>
          <w:szCs w:val="24"/>
          <w:lang w:eastAsia="fr-FR"/>
        </w:rPr>
        <w:t>1</w:t>
      </w:r>
      <w:r w:rsidRPr="0005274B">
        <w:rPr>
          <w:rFonts w:ascii="Times New Roman" w:eastAsia="Times New Roman" w:hAnsi="Times New Roman" w:cs="Times New Roman"/>
          <w:b/>
          <w:sz w:val="24"/>
          <w:szCs w:val="24"/>
          <w:lang w:eastAsia="fr-FR"/>
        </w:rPr>
        <w:t xml:space="preserve"> </w:t>
      </w:r>
      <w:r w:rsidRPr="0005274B">
        <w:rPr>
          <w:rFonts w:ascii="Times New Roman" w:eastAsia="Times New Roman" w:hAnsi="Times New Roman" w:cs="Times New Roman"/>
          <w:b/>
          <w:bCs/>
          <w:sz w:val="24"/>
          <w:szCs w:val="24"/>
          <w:lang w:eastAsia="fr-FR"/>
        </w:rPr>
        <w:t>avec ou sans RDV en présentiel</w:t>
      </w:r>
    </w:p>
    <w:tbl>
      <w:tblPr>
        <w:tblW w:w="9150" w:type="dxa"/>
        <w:tblInd w:w="-15" w:type="dxa"/>
        <w:tblLayout w:type="fixed"/>
        <w:tblLook w:val="0400" w:firstRow="0" w:lastRow="0" w:firstColumn="0" w:lastColumn="0" w:noHBand="0" w:noVBand="1"/>
      </w:tblPr>
      <w:tblGrid>
        <w:gridCol w:w="660"/>
        <w:gridCol w:w="2670"/>
        <w:gridCol w:w="3435"/>
        <w:gridCol w:w="2385"/>
      </w:tblGrid>
      <w:tr w:rsidR="00E214BE" w:rsidRPr="00E214BE" w14:paraId="70CE5EEA" w14:textId="77777777" w:rsidTr="00631321">
        <w:tc>
          <w:tcPr>
            <w:tcW w:w="6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25A8618" w14:textId="77777777" w:rsidR="003920AF" w:rsidRPr="0005274B" w:rsidRDefault="003920AF" w:rsidP="003920AF">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lang w:eastAsia="fr-FR"/>
              </w:rPr>
            </w:pPr>
            <w:r w:rsidRPr="0005274B">
              <w:rPr>
                <w:rFonts w:ascii="Times New Roman" w:eastAsia="Times New Roman" w:hAnsi="Times New Roman" w:cs="Times New Roman"/>
                <w:lang w:eastAsia="fr-FR"/>
              </w:rPr>
              <w:t>Année</w:t>
            </w:r>
          </w:p>
        </w:tc>
        <w:tc>
          <w:tcPr>
            <w:tcW w:w="26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5D70D61" w14:textId="1F83FC8C" w:rsidR="008F3CDF" w:rsidRPr="003801F2" w:rsidRDefault="003920AF" w:rsidP="003801F2">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lang w:eastAsia="fr-FR"/>
              </w:rPr>
            </w:pPr>
            <w:r w:rsidRPr="003801F2">
              <w:rPr>
                <w:rFonts w:ascii="Times New Roman" w:eastAsia="Times New Roman" w:hAnsi="Times New Roman" w:cs="Times New Roman"/>
                <w:lang w:eastAsia="fr-FR"/>
              </w:rPr>
              <w:t>Nouveaux dossiers 202</w:t>
            </w:r>
            <w:r w:rsidR="008F3CDF" w:rsidRPr="003801F2">
              <w:rPr>
                <w:rFonts w:ascii="Times New Roman" w:eastAsia="Times New Roman" w:hAnsi="Times New Roman" w:cs="Times New Roman"/>
                <w:lang w:eastAsia="fr-FR"/>
              </w:rPr>
              <w:t>1</w:t>
            </w:r>
          </w:p>
        </w:tc>
        <w:tc>
          <w:tcPr>
            <w:tcW w:w="343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62917BC" w14:textId="0E8500FF" w:rsidR="008F3CDF" w:rsidRPr="003801F2" w:rsidRDefault="003920AF" w:rsidP="003801F2">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lang w:eastAsia="fr-FR"/>
              </w:rPr>
            </w:pPr>
            <w:r w:rsidRPr="003801F2">
              <w:rPr>
                <w:rFonts w:ascii="Times New Roman" w:eastAsia="Times New Roman" w:hAnsi="Times New Roman" w:cs="Times New Roman"/>
                <w:lang w:eastAsia="fr-FR"/>
              </w:rPr>
              <w:t>Anciens dossiers suivis en 202</w:t>
            </w:r>
            <w:r w:rsidR="008F3CDF" w:rsidRPr="003801F2">
              <w:rPr>
                <w:rFonts w:ascii="Times New Roman" w:eastAsia="Times New Roman" w:hAnsi="Times New Roman" w:cs="Times New Roman"/>
                <w:lang w:eastAsia="fr-FR"/>
              </w:rPr>
              <w:t>1</w:t>
            </w:r>
          </w:p>
        </w:tc>
        <w:tc>
          <w:tcPr>
            <w:tcW w:w="238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1804470" w14:textId="77777777" w:rsidR="003920AF" w:rsidRPr="003801F2" w:rsidRDefault="003920AF" w:rsidP="003920AF">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b/>
                <w:bCs/>
                <w:lang w:eastAsia="fr-FR"/>
              </w:rPr>
            </w:pPr>
            <w:r w:rsidRPr="003801F2">
              <w:rPr>
                <w:rFonts w:ascii="Times New Roman" w:eastAsia="Times New Roman" w:hAnsi="Times New Roman" w:cs="Times New Roman"/>
                <w:b/>
                <w:bCs/>
                <w:lang w:eastAsia="fr-FR"/>
              </w:rPr>
              <w:t>Total</w:t>
            </w:r>
          </w:p>
        </w:tc>
      </w:tr>
      <w:tr w:rsidR="00E214BE" w:rsidRPr="00E214BE" w14:paraId="1E0519EA" w14:textId="77777777" w:rsidTr="00631321">
        <w:trPr>
          <w:trHeight w:val="722"/>
        </w:trPr>
        <w:tc>
          <w:tcPr>
            <w:tcW w:w="6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81C3C3B" w14:textId="7641149E" w:rsidR="003920AF" w:rsidRPr="0005274B" w:rsidRDefault="003920AF" w:rsidP="003920AF">
            <w:pPr>
              <w:widowControl w:val="0"/>
              <w:pBdr>
                <w:top w:val="nil"/>
                <w:left w:val="nil"/>
                <w:bottom w:val="nil"/>
                <w:right w:val="nil"/>
                <w:between w:val="nil"/>
              </w:pBdr>
              <w:spacing w:before="60" w:after="60" w:line="240" w:lineRule="auto"/>
              <w:rPr>
                <w:rFonts w:ascii="Times New Roman" w:eastAsia="Times New Roman" w:hAnsi="Times New Roman" w:cs="Times New Roman"/>
                <w:lang w:eastAsia="fr-FR"/>
              </w:rPr>
            </w:pPr>
            <w:r w:rsidRPr="0005274B">
              <w:rPr>
                <w:rFonts w:ascii="Times New Roman" w:eastAsia="Times New Roman" w:hAnsi="Times New Roman" w:cs="Times New Roman"/>
                <w:lang w:eastAsia="fr-FR"/>
              </w:rPr>
              <w:t>202</w:t>
            </w:r>
            <w:r w:rsidR="008F3CDF" w:rsidRPr="0005274B">
              <w:rPr>
                <w:rFonts w:ascii="Times New Roman" w:eastAsia="Times New Roman" w:hAnsi="Times New Roman" w:cs="Times New Roman"/>
                <w:lang w:eastAsia="fr-FR"/>
              </w:rPr>
              <w:t>1</w:t>
            </w:r>
          </w:p>
        </w:tc>
        <w:tc>
          <w:tcPr>
            <w:tcW w:w="26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E3F7BC7" w14:textId="17985197" w:rsidR="003920AF" w:rsidRPr="003801F2" w:rsidRDefault="0005274B" w:rsidP="003920AF">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lang w:eastAsia="fr-FR"/>
              </w:rPr>
            </w:pPr>
            <w:r w:rsidRPr="003801F2">
              <w:rPr>
                <w:rFonts w:ascii="Times New Roman" w:eastAsia="Times New Roman" w:hAnsi="Times New Roman" w:cs="Times New Roman"/>
                <w:lang w:eastAsia="fr-FR"/>
              </w:rPr>
              <w:t>48</w:t>
            </w:r>
          </w:p>
        </w:tc>
        <w:tc>
          <w:tcPr>
            <w:tcW w:w="343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47C3AB0" w14:textId="10AD75A7" w:rsidR="003920AF" w:rsidRPr="003801F2" w:rsidRDefault="003801F2" w:rsidP="003920AF">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lang w:eastAsia="fr-FR"/>
              </w:rPr>
            </w:pPr>
            <w:r w:rsidRPr="003801F2">
              <w:rPr>
                <w:rFonts w:ascii="Times New Roman" w:eastAsia="Times New Roman" w:hAnsi="Times New Roman" w:cs="Times New Roman"/>
                <w:lang w:eastAsia="fr-FR"/>
              </w:rPr>
              <w:t>1</w:t>
            </w:r>
            <w:r w:rsidR="007F2EF8">
              <w:rPr>
                <w:rFonts w:ascii="Times New Roman" w:eastAsia="Times New Roman" w:hAnsi="Times New Roman" w:cs="Times New Roman"/>
                <w:lang w:eastAsia="fr-FR"/>
              </w:rPr>
              <w:t>59</w:t>
            </w:r>
          </w:p>
        </w:tc>
        <w:tc>
          <w:tcPr>
            <w:tcW w:w="238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CE45106" w14:textId="53F2F924" w:rsidR="003920AF" w:rsidRPr="003801F2" w:rsidRDefault="003801F2" w:rsidP="003920AF">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b/>
                <w:bCs/>
                <w:lang w:eastAsia="fr-FR"/>
              </w:rPr>
            </w:pPr>
            <w:r w:rsidRPr="003801F2">
              <w:rPr>
                <w:rFonts w:ascii="Times New Roman" w:eastAsia="Times New Roman" w:hAnsi="Times New Roman" w:cs="Times New Roman"/>
                <w:b/>
                <w:bCs/>
                <w:lang w:eastAsia="fr-FR"/>
              </w:rPr>
              <w:t>2</w:t>
            </w:r>
            <w:r w:rsidR="007F2EF8">
              <w:rPr>
                <w:rFonts w:ascii="Times New Roman" w:eastAsia="Times New Roman" w:hAnsi="Times New Roman" w:cs="Times New Roman"/>
                <w:b/>
                <w:bCs/>
                <w:lang w:eastAsia="fr-FR"/>
              </w:rPr>
              <w:t>07</w:t>
            </w:r>
          </w:p>
        </w:tc>
      </w:tr>
    </w:tbl>
    <w:p w14:paraId="44BFEB77" w14:textId="06BA6EF7" w:rsidR="003920AF" w:rsidRPr="00E214B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color w:val="FF0000"/>
          <w:sz w:val="24"/>
          <w:szCs w:val="24"/>
          <w:lang w:eastAsia="fr-FR"/>
        </w:rPr>
      </w:pPr>
    </w:p>
    <w:p w14:paraId="38948BB0" w14:textId="7FEE4EA8" w:rsidR="003920AF" w:rsidRPr="00E214BE" w:rsidRDefault="00533251" w:rsidP="003920AF">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lang w:eastAsia="fr-FR"/>
        </w:rPr>
      </w:pPr>
      <w:r>
        <w:rPr>
          <w:noProof/>
        </w:rPr>
        <w:lastRenderedPageBreak/>
        <w:drawing>
          <wp:inline distT="0" distB="0" distL="0" distR="0" wp14:anchorId="744C7C90" wp14:editId="48476B3F">
            <wp:extent cx="5753100" cy="3238500"/>
            <wp:effectExtent l="0" t="0" r="0" b="0"/>
            <wp:docPr id="7" name="Graphique 7">
              <a:extLst xmlns:a="http://schemas.openxmlformats.org/drawingml/2006/main">
                <a:ext uri="{FF2B5EF4-FFF2-40B4-BE49-F238E27FC236}">
                  <a16:creationId xmlns:a16="http://schemas.microsoft.com/office/drawing/2014/main" id="{579CDB0D-2CC8-4403-B80E-620545D0A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BFA97E" w14:textId="30C360DF" w:rsidR="003920AF" w:rsidRPr="002404F0" w:rsidRDefault="003920AF" w:rsidP="003920AF">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lang w:eastAsia="fr-FR"/>
        </w:rPr>
      </w:pPr>
      <w:r w:rsidRPr="002404F0">
        <w:rPr>
          <w:rFonts w:ascii="Times New Roman" w:eastAsia="Times New Roman" w:hAnsi="Times New Roman" w:cs="Times New Roman"/>
          <w:b/>
          <w:sz w:val="24"/>
          <w:szCs w:val="24"/>
          <w:lang w:eastAsia="fr-FR"/>
        </w:rPr>
        <w:t>Répartition des anciens dossiers suivis en 202</w:t>
      </w:r>
      <w:r w:rsidR="0091366D" w:rsidRPr="002404F0">
        <w:rPr>
          <w:rFonts w:ascii="Times New Roman" w:eastAsia="Times New Roman" w:hAnsi="Times New Roman" w:cs="Times New Roman"/>
          <w:b/>
          <w:sz w:val="24"/>
          <w:szCs w:val="24"/>
          <w:lang w:eastAsia="fr-FR"/>
        </w:rPr>
        <w:t>1</w:t>
      </w:r>
    </w:p>
    <w:tbl>
      <w:tblPr>
        <w:tblW w:w="9719"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
        <w:gridCol w:w="567"/>
        <w:gridCol w:w="709"/>
        <w:gridCol w:w="851"/>
        <w:gridCol w:w="708"/>
        <w:gridCol w:w="851"/>
        <w:gridCol w:w="992"/>
        <w:gridCol w:w="1134"/>
        <w:gridCol w:w="1134"/>
        <w:gridCol w:w="851"/>
        <w:gridCol w:w="850"/>
      </w:tblGrid>
      <w:tr w:rsidR="00E214BE" w:rsidRPr="00E214BE" w14:paraId="7951FA9B" w14:textId="77777777" w:rsidTr="00D0225A">
        <w:trPr>
          <w:trHeight w:val="281"/>
        </w:trPr>
        <w:tc>
          <w:tcPr>
            <w:tcW w:w="1072" w:type="dxa"/>
            <w:shd w:val="clear" w:color="auto" w:fill="FFFFFF"/>
            <w:tcMar>
              <w:top w:w="0" w:type="dxa"/>
              <w:left w:w="10" w:type="dxa"/>
              <w:bottom w:w="0" w:type="dxa"/>
              <w:right w:w="10" w:type="dxa"/>
            </w:tcMar>
            <w:vAlign w:val="bottom"/>
          </w:tcPr>
          <w:p w14:paraId="14D6165A" w14:textId="77777777" w:rsidR="003920AF" w:rsidRPr="00D040C7" w:rsidRDefault="003920AF" w:rsidP="003920AF">
            <w:pPr>
              <w:widowControl w:val="0"/>
              <w:pBdr>
                <w:top w:val="nil"/>
                <w:left w:val="nil"/>
                <w:bottom w:val="nil"/>
                <w:right w:val="nil"/>
                <w:between w:val="nil"/>
              </w:pBdr>
              <w:spacing w:after="0" w:line="240" w:lineRule="auto"/>
              <w:ind w:right="-1072"/>
              <w:rPr>
                <w:rFonts w:ascii="Times New Roman" w:eastAsia="Times New Roman" w:hAnsi="Times New Roman" w:cs="Times New Roman"/>
                <w:sz w:val="20"/>
                <w:szCs w:val="20"/>
                <w:lang w:eastAsia="fr-FR"/>
              </w:rPr>
            </w:pPr>
            <w:r w:rsidRPr="00D040C7">
              <w:rPr>
                <w:rFonts w:ascii="Times New Roman" w:eastAsia="Times New Roman" w:hAnsi="Times New Roman" w:cs="Times New Roman"/>
                <w:sz w:val="20"/>
                <w:szCs w:val="20"/>
                <w:lang w:eastAsia="fr-FR"/>
              </w:rPr>
              <w:t>Département</w:t>
            </w:r>
          </w:p>
        </w:tc>
        <w:tc>
          <w:tcPr>
            <w:tcW w:w="567" w:type="dxa"/>
            <w:shd w:val="clear" w:color="auto" w:fill="FFFFFF"/>
            <w:tcMar>
              <w:top w:w="0" w:type="dxa"/>
              <w:left w:w="10" w:type="dxa"/>
              <w:bottom w:w="0" w:type="dxa"/>
              <w:right w:w="10" w:type="dxa"/>
            </w:tcMar>
            <w:vAlign w:val="bottom"/>
          </w:tcPr>
          <w:p w14:paraId="74242A6C" w14:textId="77777777" w:rsidR="003920AF" w:rsidRPr="00D040C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040C7">
              <w:rPr>
                <w:rFonts w:ascii="Times New Roman" w:eastAsia="Times New Roman" w:hAnsi="Times New Roman" w:cs="Times New Roman"/>
                <w:sz w:val="20"/>
                <w:szCs w:val="20"/>
                <w:lang w:eastAsia="fr-FR"/>
              </w:rPr>
              <w:t>Paris</w:t>
            </w:r>
          </w:p>
          <w:p w14:paraId="2A7C6620" w14:textId="77777777" w:rsidR="003920AF" w:rsidRPr="00D040C7"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040C7">
              <w:rPr>
                <w:rFonts w:ascii="Times New Roman" w:eastAsia="Times New Roman" w:hAnsi="Times New Roman" w:cs="Times New Roman"/>
                <w:sz w:val="20"/>
                <w:szCs w:val="20"/>
                <w:lang w:eastAsia="fr-FR"/>
              </w:rPr>
              <w:t>(75)</w:t>
            </w:r>
          </w:p>
        </w:tc>
        <w:tc>
          <w:tcPr>
            <w:tcW w:w="709" w:type="dxa"/>
            <w:shd w:val="clear" w:color="auto" w:fill="FFFFFF"/>
            <w:tcMar>
              <w:top w:w="0" w:type="dxa"/>
              <w:left w:w="10" w:type="dxa"/>
              <w:bottom w:w="0" w:type="dxa"/>
              <w:right w:w="10" w:type="dxa"/>
            </w:tcMar>
            <w:vAlign w:val="bottom"/>
          </w:tcPr>
          <w:p w14:paraId="01669AE4" w14:textId="77777777" w:rsidR="003920AF" w:rsidRPr="00D56BD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Seine-et-Marne</w:t>
            </w:r>
          </w:p>
          <w:p w14:paraId="5850D852" w14:textId="77777777" w:rsidR="003920AF" w:rsidRPr="00D56BD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(77)</w:t>
            </w:r>
          </w:p>
        </w:tc>
        <w:tc>
          <w:tcPr>
            <w:tcW w:w="851" w:type="dxa"/>
            <w:shd w:val="clear" w:color="auto" w:fill="FFFFFF"/>
            <w:tcMar>
              <w:top w:w="0" w:type="dxa"/>
              <w:left w:w="10" w:type="dxa"/>
              <w:bottom w:w="0" w:type="dxa"/>
              <w:right w:w="10" w:type="dxa"/>
            </w:tcMar>
            <w:vAlign w:val="bottom"/>
          </w:tcPr>
          <w:p w14:paraId="3087A42C" w14:textId="77777777" w:rsidR="003920AF" w:rsidRPr="00D56BD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Yvelines</w:t>
            </w:r>
          </w:p>
          <w:p w14:paraId="5EB1FDE1" w14:textId="77777777" w:rsidR="003920AF" w:rsidRPr="00D56BD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(78)</w:t>
            </w:r>
          </w:p>
        </w:tc>
        <w:tc>
          <w:tcPr>
            <w:tcW w:w="708" w:type="dxa"/>
            <w:shd w:val="clear" w:color="auto" w:fill="FFFFFF"/>
            <w:tcMar>
              <w:top w:w="0" w:type="dxa"/>
              <w:left w:w="10" w:type="dxa"/>
              <w:bottom w:w="0" w:type="dxa"/>
              <w:right w:w="10" w:type="dxa"/>
            </w:tcMar>
            <w:vAlign w:val="bottom"/>
          </w:tcPr>
          <w:p w14:paraId="6D658F08" w14:textId="77777777" w:rsidR="003920AF" w:rsidRPr="00D56BD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Essonne</w:t>
            </w:r>
          </w:p>
          <w:p w14:paraId="6C2D0E21" w14:textId="77777777" w:rsidR="003920AF" w:rsidRPr="00D56BDF"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(91)</w:t>
            </w:r>
          </w:p>
        </w:tc>
        <w:tc>
          <w:tcPr>
            <w:tcW w:w="851" w:type="dxa"/>
            <w:shd w:val="clear" w:color="auto" w:fill="FFFFFF"/>
            <w:tcMar>
              <w:top w:w="0" w:type="dxa"/>
              <w:left w:w="10" w:type="dxa"/>
              <w:bottom w:w="0" w:type="dxa"/>
              <w:right w:w="10" w:type="dxa"/>
            </w:tcMar>
            <w:vAlign w:val="bottom"/>
          </w:tcPr>
          <w:p w14:paraId="1783FB4E" w14:textId="77777777" w:rsidR="003920AF" w:rsidRPr="002C15CD"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2C15CD">
              <w:rPr>
                <w:rFonts w:ascii="Times New Roman" w:eastAsia="Times New Roman" w:hAnsi="Times New Roman" w:cs="Times New Roman"/>
                <w:sz w:val="20"/>
                <w:szCs w:val="20"/>
                <w:lang w:eastAsia="fr-FR"/>
              </w:rPr>
              <w:t>Hauts-de-Seine</w:t>
            </w:r>
          </w:p>
          <w:p w14:paraId="3D4CA7CB" w14:textId="77777777" w:rsidR="003920AF" w:rsidRPr="002C15CD"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2C15CD">
              <w:rPr>
                <w:rFonts w:ascii="Times New Roman" w:eastAsia="Times New Roman" w:hAnsi="Times New Roman" w:cs="Times New Roman"/>
                <w:sz w:val="20"/>
                <w:szCs w:val="20"/>
                <w:lang w:eastAsia="fr-FR"/>
              </w:rPr>
              <w:t>(92)</w:t>
            </w:r>
          </w:p>
        </w:tc>
        <w:tc>
          <w:tcPr>
            <w:tcW w:w="992" w:type="dxa"/>
            <w:shd w:val="clear" w:color="auto" w:fill="FFFFFF"/>
            <w:tcMar>
              <w:top w:w="0" w:type="dxa"/>
              <w:left w:w="10" w:type="dxa"/>
              <w:bottom w:w="0" w:type="dxa"/>
              <w:right w:w="10" w:type="dxa"/>
            </w:tcMar>
            <w:vAlign w:val="bottom"/>
          </w:tcPr>
          <w:p w14:paraId="40CDE306" w14:textId="77777777" w:rsidR="003920AF" w:rsidRPr="001F70C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1F70C3">
              <w:rPr>
                <w:rFonts w:ascii="Times New Roman" w:eastAsia="Times New Roman" w:hAnsi="Times New Roman" w:cs="Times New Roman"/>
                <w:sz w:val="20"/>
                <w:szCs w:val="20"/>
                <w:lang w:eastAsia="fr-FR"/>
              </w:rPr>
              <w:t>Seine-Saint-Denis</w:t>
            </w:r>
          </w:p>
          <w:p w14:paraId="358B3393" w14:textId="77777777" w:rsidR="003920AF" w:rsidRPr="001F70C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1F70C3">
              <w:rPr>
                <w:rFonts w:ascii="Times New Roman" w:eastAsia="Times New Roman" w:hAnsi="Times New Roman" w:cs="Times New Roman"/>
                <w:sz w:val="20"/>
                <w:szCs w:val="20"/>
                <w:lang w:eastAsia="fr-FR"/>
              </w:rPr>
              <w:t>(93)</w:t>
            </w:r>
          </w:p>
        </w:tc>
        <w:tc>
          <w:tcPr>
            <w:tcW w:w="1134" w:type="dxa"/>
            <w:shd w:val="clear" w:color="auto" w:fill="FFFFFF"/>
            <w:tcMar>
              <w:top w:w="0" w:type="dxa"/>
              <w:left w:w="10" w:type="dxa"/>
              <w:bottom w:w="0" w:type="dxa"/>
              <w:right w:w="10" w:type="dxa"/>
            </w:tcMar>
            <w:vAlign w:val="bottom"/>
          </w:tcPr>
          <w:p w14:paraId="38465270" w14:textId="77777777" w:rsidR="003920AF" w:rsidRPr="00D9548B"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9548B">
              <w:rPr>
                <w:rFonts w:ascii="Times New Roman" w:eastAsia="Times New Roman" w:hAnsi="Times New Roman" w:cs="Times New Roman"/>
                <w:sz w:val="20"/>
                <w:szCs w:val="20"/>
                <w:lang w:eastAsia="fr-FR"/>
              </w:rPr>
              <w:t>Val-de-Marne</w:t>
            </w:r>
          </w:p>
          <w:p w14:paraId="7CD569D3" w14:textId="77777777" w:rsidR="003920AF" w:rsidRPr="00D9548B"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9548B">
              <w:rPr>
                <w:rFonts w:ascii="Times New Roman" w:eastAsia="Times New Roman" w:hAnsi="Times New Roman" w:cs="Times New Roman"/>
                <w:sz w:val="20"/>
                <w:szCs w:val="20"/>
                <w:lang w:eastAsia="fr-FR"/>
              </w:rPr>
              <w:t>(94)</w:t>
            </w:r>
          </w:p>
        </w:tc>
        <w:tc>
          <w:tcPr>
            <w:tcW w:w="1134" w:type="dxa"/>
            <w:shd w:val="clear" w:color="auto" w:fill="FFFFFF"/>
            <w:tcMar>
              <w:top w:w="0" w:type="dxa"/>
              <w:left w:w="10" w:type="dxa"/>
              <w:bottom w:w="0" w:type="dxa"/>
              <w:right w:w="10" w:type="dxa"/>
            </w:tcMar>
            <w:vAlign w:val="bottom"/>
          </w:tcPr>
          <w:p w14:paraId="2249CD5F" w14:textId="77777777" w:rsidR="003920AF" w:rsidRPr="003342E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342EE">
              <w:rPr>
                <w:rFonts w:ascii="Times New Roman" w:eastAsia="Times New Roman" w:hAnsi="Times New Roman" w:cs="Times New Roman"/>
                <w:sz w:val="20"/>
                <w:szCs w:val="20"/>
                <w:lang w:eastAsia="fr-FR"/>
              </w:rPr>
              <w:t>Val-d’Oise</w:t>
            </w:r>
          </w:p>
          <w:p w14:paraId="045889F6" w14:textId="77777777" w:rsidR="003920AF" w:rsidRPr="003342EE"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342EE">
              <w:rPr>
                <w:rFonts w:ascii="Times New Roman" w:eastAsia="Times New Roman" w:hAnsi="Times New Roman" w:cs="Times New Roman"/>
                <w:sz w:val="20"/>
                <w:szCs w:val="20"/>
                <w:lang w:eastAsia="fr-FR"/>
              </w:rPr>
              <w:t>(95)</w:t>
            </w:r>
          </w:p>
        </w:tc>
        <w:tc>
          <w:tcPr>
            <w:tcW w:w="851" w:type="dxa"/>
            <w:tcMar>
              <w:top w:w="0" w:type="dxa"/>
              <w:left w:w="10" w:type="dxa"/>
              <w:bottom w:w="0" w:type="dxa"/>
              <w:right w:w="10" w:type="dxa"/>
            </w:tcMar>
          </w:tcPr>
          <w:p w14:paraId="53B14AAE" w14:textId="77777777" w:rsidR="003920AF" w:rsidRPr="004E7B5A"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p w14:paraId="538AC469" w14:textId="77777777" w:rsidR="003920AF" w:rsidRPr="004E7B5A"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4E7B5A">
              <w:rPr>
                <w:rFonts w:ascii="Times New Roman" w:eastAsia="Times New Roman" w:hAnsi="Times New Roman" w:cs="Times New Roman"/>
                <w:sz w:val="20"/>
                <w:szCs w:val="20"/>
                <w:lang w:eastAsia="fr-FR"/>
              </w:rPr>
              <w:t>Province</w:t>
            </w:r>
          </w:p>
        </w:tc>
        <w:tc>
          <w:tcPr>
            <w:tcW w:w="850" w:type="dxa"/>
            <w:shd w:val="clear" w:color="auto" w:fill="FFFFFF"/>
            <w:tcMar>
              <w:top w:w="0" w:type="dxa"/>
              <w:left w:w="10" w:type="dxa"/>
              <w:bottom w:w="0" w:type="dxa"/>
              <w:right w:w="10" w:type="dxa"/>
            </w:tcMar>
            <w:vAlign w:val="bottom"/>
          </w:tcPr>
          <w:p w14:paraId="0D9DC9C3" w14:textId="77777777" w:rsidR="003920AF" w:rsidRPr="00D0225A"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D0225A">
              <w:rPr>
                <w:rFonts w:ascii="Times New Roman" w:eastAsia="Times New Roman" w:hAnsi="Times New Roman" w:cs="Times New Roman"/>
                <w:b/>
                <w:sz w:val="20"/>
                <w:szCs w:val="20"/>
                <w:lang w:eastAsia="fr-FR"/>
              </w:rPr>
              <w:t>Total</w:t>
            </w:r>
          </w:p>
        </w:tc>
      </w:tr>
      <w:tr w:rsidR="00E214BE" w:rsidRPr="00E214BE" w14:paraId="3C8AFFCA" w14:textId="77777777" w:rsidTr="00D0225A">
        <w:trPr>
          <w:trHeight w:val="281"/>
        </w:trPr>
        <w:tc>
          <w:tcPr>
            <w:tcW w:w="1072" w:type="dxa"/>
            <w:shd w:val="clear" w:color="auto" w:fill="FFFFFF"/>
            <w:tcMar>
              <w:top w:w="0" w:type="dxa"/>
              <w:left w:w="10" w:type="dxa"/>
              <w:bottom w:w="0" w:type="dxa"/>
              <w:right w:w="10" w:type="dxa"/>
            </w:tcMar>
            <w:vAlign w:val="bottom"/>
          </w:tcPr>
          <w:p w14:paraId="5907F20F" w14:textId="77777777" w:rsidR="003920AF" w:rsidRPr="00D040C7" w:rsidRDefault="003920AF" w:rsidP="003920AF">
            <w:pPr>
              <w:widowControl w:val="0"/>
              <w:pBdr>
                <w:top w:val="nil"/>
                <w:left w:val="nil"/>
                <w:bottom w:val="nil"/>
                <w:right w:val="nil"/>
                <w:between w:val="nil"/>
              </w:pBdr>
              <w:spacing w:after="0" w:line="240" w:lineRule="auto"/>
              <w:ind w:right="-1072"/>
              <w:rPr>
                <w:rFonts w:ascii="Times New Roman" w:eastAsia="Times New Roman" w:hAnsi="Times New Roman" w:cs="Times New Roman"/>
                <w:sz w:val="20"/>
                <w:szCs w:val="20"/>
                <w:lang w:eastAsia="fr-FR"/>
              </w:rPr>
            </w:pPr>
            <w:r w:rsidRPr="00D040C7">
              <w:rPr>
                <w:rFonts w:ascii="Times New Roman" w:eastAsia="Times New Roman" w:hAnsi="Times New Roman" w:cs="Times New Roman"/>
                <w:sz w:val="20"/>
                <w:szCs w:val="20"/>
                <w:lang w:eastAsia="fr-FR"/>
              </w:rPr>
              <w:t>Nombre</w:t>
            </w:r>
          </w:p>
          <w:p w14:paraId="20DE1D11" w14:textId="77777777" w:rsidR="003920AF" w:rsidRPr="00D040C7" w:rsidRDefault="003920AF" w:rsidP="003920AF">
            <w:pPr>
              <w:widowControl w:val="0"/>
              <w:pBdr>
                <w:top w:val="nil"/>
                <w:left w:val="nil"/>
                <w:bottom w:val="nil"/>
                <w:right w:val="nil"/>
                <w:between w:val="nil"/>
              </w:pBdr>
              <w:spacing w:after="0" w:line="240" w:lineRule="auto"/>
              <w:ind w:right="-1072"/>
              <w:rPr>
                <w:rFonts w:ascii="Times New Roman" w:eastAsia="Times New Roman" w:hAnsi="Times New Roman" w:cs="Times New Roman"/>
                <w:sz w:val="20"/>
                <w:szCs w:val="20"/>
                <w:lang w:eastAsia="fr-FR"/>
              </w:rPr>
            </w:pPr>
            <w:proofErr w:type="gramStart"/>
            <w:r w:rsidRPr="00D040C7">
              <w:rPr>
                <w:rFonts w:ascii="Times New Roman" w:eastAsia="Times New Roman" w:hAnsi="Times New Roman" w:cs="Times New Roman"/>
                <w:sz w:val="20"/>
                <w:szCs w:val="20"/>
                <w:lang w:eastAsia="fr-FR"/>
              </w:rPr>
              <w:t>de</w:t>
            </w:r>
            <w:proofErr w:type="gramEnd"/>
            <w:r w:rsidRPr="00D040C7">
              <w:rPr>
                <w:rFonts w:ascii="Times New Roman" w:eastAsia="Times New Roman" w:hAnsi="Times New Roman" w:cs="Times New Roman"/>
                <w:sz w:val="20"/>
                <w:szCs w:val="20"/>
                <w:lang w:eastAsia="fr-FR"/>
              </w:rPr>
              <w:t xml:space="preserve"> familles</w:t>
            </w:r>
          </w:p>
        </w:tc>
        <w:tc>
          <w:tcPr>
            <w:tcW w:w="567" w:type="dxa"/>
            <w:shd w:val="clear" w:color="auto" w:fill="FFFFFF"/>
            <w:tcMar>
              <w:top w:w="0" w:type="dxa"/>
              <w:left w:w="10" w:type="dxa"/>
              <w:bottom w:w="0" w:type="dxa"/>
              <w:right w:w="10" w:type="dxa"/>
            </w:tcMar>
            <w:vAlign w:val="bottom"/>
          </w:tcPr>
          <w:p w14:paraId="040DD312" w14:textId="0F9D04A0" w:rsidR="003920AF" w:rsidRPr="00D040C7" w:rsidRDefault="00437FFD"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56</w:t>
            </w:r>
          </w:p>
        </w:tc>
        <w:tc>
          <w:tcPr>
            <w:tcW w:w="709" w:type="dxa"/>
            <w:shd w:val="clear" w:color="auto" w:fill="FFFFFF"/>
            <w:tcMar>
              <w:top w:w="0" w:type="dxa"/>
              <w:left w:w="10" w:type="dxa"/>
              <w:bottom w:w="0" w:type="dxa"/>
              <w:right w:w="10" w:type="dxa"/>
            </w:tcMar>
            <w:vAlign w:val="bottom"/>
          </w:tcPr>
          <w:p w14:paraId="21670E5E" w14:textId="0157D676" w:rsidR="003920AF" w:rsidRPr="00D56BDF" w:rsidRDefault="005461E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4</w:t>
            </w:r>
          </w:p>
        </w:tc>
        <w:tc>
          <w:tcPr>
            <w:tcW w:w="851" w:type="dxa"/>
            <w:shd w:val="clear" w:color="auto" w:fill="FFFFFF"/>
            <w:tcMar>
              <w:top w:w="0" w:type="dxa"/>
              <w:left w:w="10" w:type="dxa"/>
              <w:bottom w:w="0" w:type="dxa"/>
              <w:right w:w="10" w:type="dxa"/>
            </w:tcMar>
            <w:vAlign w:val="bottom"/>
          </w:tcPr>
          <w:p w14:paraId="099EE1CD" w14:textId="7F0199CF" w:rsidR="003920AF" w:rsidRPr="00D56BDF" w:rsidRDefault="00D56BD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1</w:t>
            </w:r>
          </w:p>
        </w:tc>
        <w:tc>
          <w:tcPr>
            <w:tcW w:w="708" w:type="dxa"/>
            <w:shd w:val="clear" w:color="auto" w:fill="FFFFFF"/>
            <w:tcMar>
              <w:top w:w="0" w:type="dxa"/>
              <w:left w:w="10" w:type="dxa"/>
              <w:bottom w:w="0" w:type="dxa"/>
              <w:right w:w="10" w:type="dxa"/>
            </w:tcMar>
            <w:vAlign w:val="bottom"/>
          </w:tcPr>
          <w:p w14:paraId="2F492B0C" w14:textId="06969950" w:rsidR="003920AF" w:rsidRPr="00D56BDF" w:rsidRDefault="005461E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56BDF">
              <w:rPr>
                <w:rFonts w:ascii="Times New Roman" w:eastAsia="Times New Roman" w:hAnsi="Times New Roman" w:cs="Times New Roman"/>
                <w:sz w:val="20"/>
                <w:szCs w:val="20"/>
                <w:lang w:eastAsia="fr-FR"/>
              </w:rPr>
              <w:t>3</w:t>
            </w:r>
          </w:p>
        </w:tc>
        <w:tc>
          <w:tcPr>
            <w:tcW w:w="851" w:type="dxa"/>
            <w:shd w:val="clear" w:color="auto" w:fill="FFFFFF"/>
            <w:tcMar>
              <w:top w:w="0" w:type="dxa"/>
              <w:left w:w="10" w:type="dxa"/>
              <w:bottom w:w="0" w:type="dxa"/>
              <w:right w:w="10" w:type="dxa"/>
            </w:tcMar>
            <w:vAlign w:val="bottom"/>
          </w:tcPr>
          <w:p w14:paraId="25054054" w14:textId="0CD27780" w:rsidR="003920AF" w:rsidRPr="002C15CD" w:rsidRDefault="002C15CD"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2C15CD">
              <w:rPr>
                <w:rFonts w:ascii="Times New Roman" w:eastAsia="Times New Roman" w:hAnsi="Times New Roman" w:cs="Times New Roman"/>
                <w:sz w:val="20"/>
                <w:szCs w:val="20"/>
                <w:lang w:eastAsia="fr-FR"/>
              </w:rPr>
              <w:t>38</w:t>
            </w:r>
          </w:p>
        </w:tc>
        <w:tc>
          <w:tcPr>
            <w:tcW w:w="992" w:type="dxa"/>
            <w:shd w:val="clear" w:color="auto" w:fill="FFFFFF"/>
            <w:tcMar>
              <w:top w:w="0" w:type="dxa"/>
              <w:left w:w="10" w:type="dxa"/>
              <w:bottom w:w="0" w:type="dxa"/>
              <w:right w:w="10" w:type="dxa"/>
            </w:tcMar>
            <w:vAlign w:val="bottom"/>
          </w:tcPr>
          <w:p w14:paraId="5581AF9B" w14:textId="4E26F5B4" w:rsidR="003920AF" w:rsidRPr="001F70C3" w:rsidRDefault="001F70C3"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1F70C3">
              <w:rPr>
                <w:rFonts w:ascii="Times New Roman" w:eastAsia="Times New Roman" w:hAnsi="Times New Roman" w:cs="Times New Roman"/>
                <w:sz w:val="20"/>
                <w:szCs w:val="20"/>
                <w:lang w:eastAsia="fr-FR"/>
              </w:rPr>
              <w:t>4</w:t>
            </w:r>
            <w:r w:rsidR="00D9548B">
              <w:rPr>
                <w:rFonts w:ascii="Times New Roman" w:eastAsia="Times New Roman" w:hAnsi="Times New Roman" w:cs="Times New Roman"/>
                <w:sz w:val="20"/>
                <w:szCs w:val="20"/>
                <w:lang w:eastAsia="fr-FR"/>
              </w:rPr>
              <w:t>4</w:t>
            </w:r>
          </w:p>
        </w:tc>
        <w:tc>
          <w:tcPr>
            <w:tcW w:w="1134" w:type="dxa"/>
            <w:shd w:val="clear" w:color="auto" w:fill="FFFFFF"/>
            <w:tcMar>
              <w:top w:w="0" w:type="dxa"/>
              <w:left w:w="10" w:type="dxa"/>
              <w:bottom w:w="0" w:type="dxa"/>
              <w:right w:w="10" w:type="dxa"/>
            </w:tcMar>
            <w:vAlign w:val="bottom"/>
          </w:tcPr>
          <w:p w14:paraId="6B3AA605" w14:textId="03FF0178" w:rsidR="003920AF" w:rsidRPr="00D9548B" w:rsidRDefault="00D9548B"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D9548B">
              <w:rPr>
                <w:rFonts w:ascii="Times New Roman" w:eastAsia="Times New Roman" w:hAnsi="Times New Roman" w:cs="Times New Roman"/>
                <w:sz w:val="20"/>
                <w:szCs w:val="20"/>
                <w:lang w:eastAsia="fr-FR"/>
              </w:rPr>
              <w:t>4</w:t>
            </w:r>
          </w:p>
        </w:tc>
        <w:tc>
          <w:tcPr>
            <w:tcW w:w="1134" w:type="dxa"/>
            <w:shd w:val="clear" w:color="auto" w:fill="FFFFFF"/>
            <w:tcMar>
              <w:top w:w="0" w:type="dxa"/>
              <w:left w:w="10" w:type="dxa"/>
              <w:bottom w:w="0" w:type="dxa"/>
              <w:right w:w="10" w:type="dxa"/>
            </w:tcMar>
            <w:vAlign w:val="bottom"/>
          </w:tcPr>
          <w:p w14:paraId="4400106B" w14:textId="79E6E87C" w:rsidR="003920AF" w:rsidRPr="003342EE" w:rsidRDefault="003342E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3342EE">
              <w:rPr>
                <w:rFonts w:ascii="Times New Roman" w:eastAsia="Times New Roman" w:hAnsi="Times New Roman" w:cs="Times New Roman"/>
                <w:sz w:val="20"/>
                <w:szCs w:val="20"/>
                <w:lang w:eastAsia="fr-FR"/>
              </w:rPr>
              <w:t>5</w:t>
            </w:r>
          </w:p>
        </w:tc>
        <w:tc>
          <w:tcPr>
            <w:tcW w:w="851" w:type="dxa"/>
            <w:tcMar>
              <w:top w:w="0" w:type="dxa"/>
              <w:left w:w="10" w:type="dxa"/>
              <w:bottom w:w="0" w:type="dxa"/>
              <w:right w:w="10" w:type="dxa"/>
            </w:tcMar>
          </w:tcPr>
          <w:p w14:paraId="5182A36D" w14:textId="77777777" w:rsidR="003920AF" w:rsidRPr="004E7B5A"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p>
          <w:p w14:paraId="1BC45C2D" w14:textId="70E0C342" w:rsidR="003920AF" w:rsidRPr="004E7B5A" w:rsidRDefault="004E7B5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4E7B5A">
              <w:rPr>
                <w:rFonts w:ascii="Times New Roman" w:eastAsia="Times New Roman" w:hAnsi="Times New Roman" w:cs="Times New Roman"/>
                <w:sz w:val="20"/>
                <w:szCs w:val="20"/>
                <w:lang w:eastAsia="fr-FR"/>
              </w:rPr>
              <w:t>4</w:t>
            </w:r>
          </w:p>
        </w:tc>
        <w:tc>
          <w:tcPr>
            <w:tcW w:w="850" w:type="dxa"/>
            <w:shd w:val="clear" w:color="auto" w:fill="FFFFFF"/>
            <w:tcMar>
              <w:top w:w="0" w:type="dxa"/>
              <w:left w:w="10" w:type="dxa"/>
              <w:bottom w:w="0" w:type="dxa"/>
              <w:right w:w="10" w:type="dxa"/>
            </w:tcMar>
            <w:vAlign w:val="bottom"/>
          </w:tcPr>
          <w:p w14:paraId="5710DA13" w14:textId="59B49F4A" w:rsidR="007F2EF8" w:rsidRPr="00D0225A" w:rsidRDefault="007F2EF8"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159</w:t>
            </w:r>
          </w:p>
        </w:tc>
      </w:tr>
    </w:tbl>
    <w:p w14:paraId="4ACFBE95" w14:textId="77777777" w:rsidR="003920AF" w:rsidRPr="00E214BE" w:rsidRDefault="003920AF" w:rsidP="003920AF">
      <w:pPr>
        <w:widowControl w:val="0"/>
        <w:pBdr>
          <w:top w:val="nil"/>
          <w:left w:val="nil"/>
          <w:bottom w:val="nil"/>
          <w:right w:val="nil"/>
          <w:between w:val="nil"/>
        </w:pBdr>
        <w:spacing w:before="120" w:after="0" w:line="240" w:lineRule="auto"/>
        <w:rPr>
          <w:rFonts w:ascii="Times New Roman" w:eastAsia="Times New Roman" w:hAnsi="Times New Roman" w:cs="Times New Roman"/>
          <w:color w:val="FF0000"/>
          <w:sz w:val="24"/>
          <w:szCs w:val="24"/>
          <w:lang w:eastAsia="fr-FR"/>
        </w:rPr>
      </w:pPr>
    </w:p>
    <w:p w14:paraId="1ECF3C83" w14:textId="77777777" w:rsidR="003920AF" w:rsidRPr="00E214B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lang w:eastAsia="fr-FR"/>
        </w:rPr>
      </w:pPr>
    </w:p>
    <w:p w14:paraId="0F513407" w14:textId="7323B066" w:rsidR="003920AF" w:rsidRPr="00437FFD" w:rsidRDefault="003920AF" w:rsidP="003920AF">
      <w:pPr>
        <w:widowControl w:val="0"/>
        <w:spacing w:after="0" w:line="240" w:lineRule="auto"/>
        <w:rPr>
          <w:rFonts w:ascii="Times New Roman" w:eastAsia="Times New Roman" w:hAnsi="Times New Roman" w:cs="Times New Roman"/>
          <w:b/>
          <w:sz w:val="24"/>
          <w:szCs w:val="24"/>
          <w:lang w:eastAsia="fr-FR"/>
        </w:rPr>
      </w:pPr>
      <w:r w:rsidRPr="00437FFD">
        <w:rPr>
          <w:rFonts w:ascii="Times New Roman" w:eastAsia="Times New Roman" w:hAnsi="Times New Roman" w:cs="Times New Roman"/>
          <w:b/>
          <w:sz w:val="24"/>
          <w:szCs w:val="24"/>
          <w:lang w:eastAsia="fr-FR"/>
        </w:rPr>
        <w:t xml:space="preserve">Répartition des </w:t>
      </w:r>
      <w:r w:rsidR="004B6A23">
        <w:rPr>
          <w:rFonts w:ascii="Times New Roman" w:eastAsia="Times New Roman" w:hAnsi="Times New Roman" w:cs="Times New Roman"/>
          <w:b/>
          <w:sz w:val="24"/>
          <w:szCs w:val="24"/>
          <w:lang w:eastAsia="fr-FR"/>
        </w:rPr>
        <w:t>56</w:t>
      </w:r>
      <w:r w:rsidRPr="00437FFD">
        <w:rPr>
          <w:rFonts w:ascii="Times New Roman" w:eastAsia="Times New Roman" w:hAnsi="Times New Roman" w:cs="Times New Roman"/>
          <w:b/>
          <w:sz w:val="24"/>
          <w:szCs w:val="24"/>
          <w:lang w:eastAsia="fr-FR"/>
        </w:rPr>
        <w:t xml:space="preserve"> dossiers suivis en 202</w:t>
      </w:r>
      <w:r w:rsidR="005461E7" w:rsidRPr="00437FFD">
        <w:rPr>
          <w:rFonts w:ascii="Times New Roman" w:eastAsia="Times New Roman" w:hAnsi="Times New Roman" w:cs="Times New Roman"/>
          <w:b/>
          <w:sz w:val="24"/>
          <w:szCs w:val="24"/>
          <w:lang w:eastAsia="fr-FR"/>
        </w:rPr>
        <w:t>1</w:t>
      </w:r>
      <w:r w:rsidRPr="00437FFD">
        <w:rPr>
          <w:rFonts w:ascii="Times New Roman" w:eastAsia="Times New Roman" w:hAnsi="Times New Roman" w:cs="Times New Roman"/>
          <w:b/>
          <w:sz w:val="24"/>
          <w:szCs w:val="24"/>
          <w:lang w:eastAsia="fr-FR"/>
        </w:rPr>
        <w:t xml:space="preserve"> à Paris par arrondissement</w:t>
      </w:r>
    </w:p>
    <w:p w14:paraId="39459A21" w14:textId="77777777" w:rsidR="003920AF" w:rsidRPr="00437FFD" w:rsidRDefault="003920AF" w:rsidP="003920AF">
      <w:pPr>
        <w:widowControl w:val="0"/>
        <w:spacing w:after="0" w:line="240" w:lineRule="auto"/>
        <w:rPr>
          <w:rFonts w:ascii="Times New Roman" w:eastAsia="Times New Roman" w:hAnsi="Times New Roman" w:cs="Times New Roman"/>
          <w:b/>
          <w:sz w:val="24"/>
          <w:szCs w:val="24"/>
          <w:lang w:eastAsia="fr-FR"/>
        </w:rPr>
      </w:pPr>
    </w:p>
    <w:tbl>
      <w:tblPr>
        <w:tblW w:w="9749"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8"/>
        <w:gridCol w:w="567"/>
        <w:gridCol w:w="567"/>
        <w:gridCol w:w="567"/>
        <w:gridCol w:w="567"/>
        <w:gridCol w:w="567"/>
        <w:gridCol w:w="567"/>
        <w:gridCol w:w="567"/>
        <w:gridCol w:w="567"/>
        <w:gridCol w:w="567"/>
        <w:gridCol w:w="567"/>
        <w:gridCol w:w="567"/>
        <w:gridCol w:w="567"/>
        <w:gridCol w:w="567"/>
        <w:gridCol w:w="850"/>
      </w:tblGrid>
      <w:tr w:rsidR="00437FFD" w:rsidRPr="00437FFD" w14:paraId="5022B61B" w14:textId="77777777" w:rsidTr="00D0225A">
        <w:tc>
          <w:tcPr>
            <w:tcW w:w="1528" w:type="dxa"/>
            <w:shd w:val="clear" w:color="auto" w:fill="auto"/>
            <w:tcMar>
              <w:top w:w="100" w:type="dxa"/>
              <w:left w:w="100" w:type="dxa"/>
              <w:bottom w:w="100" w:type="dxa"/>
              <w:right w:w="100" w:type="dxa"/>
            </w:tcMar>
          </w:tcPr>
          <w:p w14:paraId="3E36B68F"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Arrondissement</w:t>
            </w:r>
          </w:p>
        </w:tc>
        <w:tc>
          <w:tcPr>
            <w:tcW w:w="567" w:type="dxa"/>
            <w:shd w:val="clear" w:color="auto" w:fill="auto"/>
            <w:tcMar>
              <w:top w:w="100" w:type="dxa"/>
              <w:left w:w="100" w:type="dxa"/>
              <w:bottom w:w="100" w:type="dxa"/>
              <w:right w:w="100" w:type="dxa"/>
            </w:tcMar>
          </w:tcPr>
          <w:p w14:paraId="54066C3B"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w:t>
            </w:r>
            <w:r w:rsidRPr="00437FFD">
              <w:rPr>
                <w:rFonts w:ascii="Times New Roman" w:eastAsia="Times New Roman" w:hAnsi="Times New Roman" w:cs="Times New Roman"/>
                <w:bCs/>
                <w:sz w:val="18"/>
                <w:szCs w:val="18"/>
                <w:vertAlign w:val="superscript"/>
                <w:lang w:eastAsia="fr-FR"/>
              </w:rPr>
              <w:t>e</w:t>
            </w:r>
          </w:p>
        </w:tc>
        <w:tc>
          <w:tcPr>
            <w:tcW w:w="567" w:type="dxa"/>
            <w:shd w:val="clear" w:color="auto" w:fill="auto"/>
            <w:tcMar>
              <w:top w:w="100" w:type="dxa"/>
              <w:left w:w="100" w:type="dxa"/>
              <w:bottom w:w="100" w:type="dxa"/>
              <w:right w:w="100" w:type="dxa"/>
            </w:tcMar>
          </w:tcPr>
          <w:p w14:paraId="775E2D12" w14:textId="77777777" w:rsidR="00437FFD" w:rsidRPr="00437FFD" w:rsidRDefault="00437FFD" w:rsidP="003920AF">
            <w:pPr>
              <w:widowControl w:val="0"/>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4</w:t>
            </w:r>
            <w:r w:rsidRPr="00437FFD">
              <w:rPr>
                <w:rFonts w:ascii="Times New Roman" w:eastAsia="Times New Roman" w:hAnsi="Times New Roman" w:cs="Times New Roman"/>
                <w:bCs/>
                <w:sz w:val="18"/>
                <w:szCs w:val="18"/>
                <w:vertAlign w:val="superscript"/>
                <w:lang w:eastAsia="fr-FR"/>
              </w:rPr>
              <w:t>e</w:t>
            </w:r>
          </w:p>
        </w:tc>
        <w:tc>
          <w:tcPr>
            <w:tcW w:w="567" w:type="dxa"/>
            <w:shd w:val="clear" w:color="auto" w:fill="auto"/>
            <w:tcMar>
              <w:top w:w="100" w:type="dxa"/>
              <w:left w:w="100" w:type="dxa"/>
              <w:bottom w:w="100" w:type="dxa"/>
              <w:right w:w="100" w:type="dxa"/>
            </w:tcMar>
          </w:tcPr>
          <w:p w14:paraId="733935BC"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6</w:t>
            </w:r>
            <w:r w:rsidRPr="00437FFD">
              <w:rPr>
                <w:rFonts w:ascii="Times New Roman" w:eastAsia="Times New Roman" w:hAnsi="Times New Roman" w:cs="Times New Roman"/>
                <w:bCs/>
                <w:sz w:val="18"/>
                <w:szCs w:val="18"/>
                <w:vertAlign w:val="superscript"/>
                <w:lang w:eastAsia="fr-FR"/>
              </w:rPr>
              <w:t>e</w:t>
            </w:r>
          </w:p>
          <w:p w14:paraId="72F3F9FB" w14:textId="6D410A68"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p>
        </w:tc>
        <w:tc>
          <w:tcPr>
            <w:tcW w:w="567" w:type="dxa"/>
          </w:tcPr>
          <w:p w14:paraId="53ABCDEC" w14:textId="10DD31D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7</w:t>
            </w:r>
            <w:r w:rsidRPr="00437FFD">
              <w:rPr>
                <w:rFonts w:ascii="Times New Roman" w:eastAsia="Times New Roman" w:hAnsi="Times New Roman" w:cs="Times New Roman"/>
                <w:bCs/>
                <w:sz w:val="18"/>
                <w:szCs w:val="18"/>
                <w:vertAlign w:val="superscript"/>
                <w:lang w:eastAsia="fr-FR"/>
              </w:rPr>
              <w:t>e</w:t>
            </w:r>
            <w:r w:rsidRPr="00437FFD">
              <w:rPr>
                <w:rFonts w:ascii="Times New Roman" w:eastAsia="Times New Roman" w:hAnsi="Times New Roman" w:cs="Times New Roman"/>
                <w:bCs/>
                <w:sz w:val="18"/>
                <w:szCs w:val="18"/>
                <w:lang w:eastAsia="fr-FR"/>
              </w:rPr>
              <w:t xml:space="preserve"> </w:t>
            </w:r>
          </w:p>
        </w:tc>
        <w:tc>
          <w:tcPr>
            <w:tcW w:w="567" w:type="dxa"/>
            <w:shd w:val="clear" w:color="auto" w:fill="auto"/>
            <w:tcMar>
              <w:top w:w="100" w:type="dxa"/>
              <w:left w:w="100" w:type="dxa"/>
              <w:bottom w:w="100" w:type="dxa"/>
              <w:right w:w="100" w:type="dxa"/>
            </w:tcMar>
          </w:tcPr>
          <w:p w14:paraId="14CA0880" w14:textId="2E8F89F2"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10</w:t>
            </w:r>
            <w:r w:rsidRPr="00437FFD">
              <w:rPr>
                <w:rFonts w:ascii="Times New Roman" w:eastAsia="Times New Roman" w:hAnsi="Times New Roman" w:cs="Times New Roman"/>
                <w:bCs/>
                <w:sz w:val="18"/>
                <w:szCs w:val="18"/>
                <w:vertAlign w:val="superscript"/>
                <w:lang w:eastAsia="fr-FR"/>
              </w:rPr>
              <w:t>e</w:t>
            </w:r>
          </w:p>
        </w:tc>
        <w:tc>
          <w:tcPr>
            <w:tcW w:w="567" w:type="dxa"/>
            <w:shd w:val="clear" w:color="auto" w:fill="auto"/>
            <w:tcMar>
              <w:top w:w="100" w:type="dxa"/>
              <w:left w:w="100" w:type="dxa"/>
              <w:bottom w:w="100" w:type="dxa"/>
              <w:right w:w="100" w:type="dxa"/>
            </w:tcMar>
          </w:tcPr>
          <w:p w14:paraId="25B4C2C9" w14:textId="7FCDC453"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11</w:t>
            </w:r>
            <w:r w:rsidRPr="00437FFD">
              <w:rPr>
                <w:rFonts w:ascii="Times New Roman" w:eastAsia="Times New Roman" w:hAnsi="Times New Roman" w:cs="Times New Roman"/>
                <w:bCs/>
                <w:sz w:val="18"/>
                <w:szCs w:val="18"/>
                <w:vertAlign w:val="superscript"/>
                <w:lang w:eastAsia="fr-FR"/>
              </w:rPr>
              <w:t>e</w:t>
            </w:r>
          </w:p>
        </w:tc>
        <w:tc>
          <w:tcPr>
            <w:tcW w:w="567" w:type="dxa"/>
          </w:tcPr>
          <w:p w14:paraId="6897EE27" w14:textId="210F9958"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12</w:t>
            </w:r>
            <w:r w:rsidRPr="00437FFD">
              <w:rPr>
                <w:rFonts w:ascii="Times New Roman" w:eastAsia="Times New Roman" w:hAnsi="Times New Roman" w:cs="Times New Roman"/>
                <w:bCs/>
                <w:sz w:val="18"/>
                <w:szCs w:val="18"/>
                <w:vertAlign w:val="superscript"/>
                <w:lang w:eastAsia="fr-FR"/>
              </w:rPr>
              <w:t>e</w:t>
            </w:r>
            <w:r w:rsidRPr="00437FFD">
              <w:rPr>
                <w:rFonts w:ascii="Times New Roman" w:eastAsia="Times New Roman" w:hAnsi="Times New Roman" w:cs="Times New Roman"/>
                <w:bCs/>
                <w:sz w:val="18"/>
                <w:szCs w:val="18"/>
                <w:lang w:eastAsia="fr-FR"/>
              </w:rPr>
              <w:t xml:space="preserve"> </w:t>
            </w:r>
          </w:p>
        </w:tc>
        <w:tc>
          <w:tcPr>
            <w:tcW w:w="567" w:type="dxa"/>
            <w:shd w:val="clear" w:color="auto" w:fill="auto"/>
            <w:tcMar>
              <w:top w:w="100" w:type="dxa"/>
              <w:left w:w="100" w:type="dxa"/>
              <w:bottom w:w="100" w:type="dxa"/>
              <w:right w:w="100" w:type="dxa"/>
            </w:tcMar>
          </w:tcPr>
          <w:p w14:paraId="2302FEA9" w14:textId="3DB2D389"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15</w:t>
            </w:r>
            <w:r w:rsidRPr="00437FFD">
              <w:rPr>
                <w:rFonts w:ascii="Times New Roman" w:eastAsia="Times New Roman" w:hAnsi="Times New Roman" w:cs="Times New Roman"/>
                <w:bCs/>
                <w:sz w:val="18"/>
                <w:szCs w:val="18"/>
                <w:vertAlign w:val="superscript"/>
                <w:lang w:eastAsia="fr-FR"/>
              </w:rPr>
              <w:t>e</w:t>
            </w:r>
            <w:r w:rsidRPr="00437FFD">
              <w:rPr>
                <w:rFonts w:ascii="Times New Roman" w:eastAsia="Times New Roman" w:hAnsi="Times New Roman" w:cs="Times New Roman"/>
                <w:bCs/>
                <w:sz w:val="18"/>
                <w:szCs w:val="18"/>
                <w:lang w:eastAsia="fr-FR"/>
              </w:rPr>
              <w:t xml:space="preserve"> </w:t>
            </w:r>
          </w:p>
        </w:tc>
        <w:tc>
          <w:tcPr>
            <w:tcW w:w="567" w:type="dxa"/>
            <w:shd w:val="clear" w:color="auto" w:fill="auto"/>
            <w:tcMar>
              <w:top w:w="100" w:type="dxa"/>
              <w:left w:w="100" w:type="dxa"/>
              <w:bottom w:w="100" w:type="dxa"/>
              <w:right w:w="100" w:type="dxa"/>
            </w:tcMar>
          </w:tcPr>
          <w:p w14:paraId="44F06A04"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16</w:t>
            </w:r>
            <w:r w:rsidRPr="00437FFD">
              <w:rPr>
                <w:rFonts w:ascii="Times New Roman" w:eastAsia="Times New Roman" w:hAnsi="Times New Roman" w:cs="Times New Roman"/>
                <w:bCs/>
                <w:sz w:val="18"/>
                <w:szCs w:val="18"/>
                <w:vertAlign w:val="superscript"/>
                <w:lang w:eastAsia="fr-FR"/>
              </w:rPr>
              <w:t>e</w:t>
            </w:r>
          </w:p>
        </w:tc>
        <w:tc>
          <w:tcPr>
            <w:tcW w:w="567" w:type="dxa"/>
            <w:shd w:val="clear" w:color="auto" w:fill="auto"/>
            <w:tcMar>
              <w:top w:w="100" w:type="dxa"/>
              <w:left w:w="100" w:type="dxa"/>
              <w:bottom w:w="100" w:type="dxa"/>
              <w:right w:w="100" w:type="dxa"/>
            </w:tcMar>
          </w:tcPr>
          <w:p w14:paraId="56200660"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17</w:t>
            </w:r>
            <w:r w:rsidRPr="00437FFD">
              <w:rPr>
                <w:rFonts w:ascii="Times New Roman" w:eastAsia="Times New Roman" w:hAnsi="Times New Roman" w:cs="Times New Roman"/>
                <w:bCs/>
                <w:sz w:val="18"/>
                <w:szCs w:val="18"/>
                <w:vertAlign w:val="superscript"/>
                <w:lang w:eastAsia="fr-FR"/>
              </w:rPr>
              <w:t>e</w:t>
            </w:r>
          </w:p>
        </w:tc>
        <w:tc>
          <w:tcPr>
            <w:tcW w:w="567" w:type="dxa"/>
            <w:shd w:val="clear" w:color="auto" w:fill="auto"/>
            <w:tcMar>
              <w:top w:w="100" w:type="dxa"/>
              <w:left w:w="100" w:type="dxa"/>
              <w:bottom w:w="100" w:type="dxa"/>
              <w:right w:w="100" w:type="dxa"/>
            </w:tcMar>
          </w:tcPr>
          <w:p w14:paraId="25A1726F"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18</w:t>
            </w:r>
            <w:r w:rsidRPr="00437FFD">
              <w:rPr>
                <w:rFonts w:ascii="Times New Roman" w:eastAsia="Times New Roman" w:hAnsi="Times New Roman" w:cs="Times New Roman"/>
                <w:bCs/>
                <w:sz w:val="18"/>
                <w:szCs w:val="18"/>
                <w:vertAlign w:val="superscript"/>
                <w:lang w:eastAsia="fr-FR"/>
              </w:rPr>
              <w:t>e</w:t>
            </w:r>
          </w:p>
        </w:tc>
        <w:tc>
          <w:tcPr>
            <w:tcW w:w="567" w:type="dxa"/>
            <w:shd w:val="clear" w:color="auto" w:fill="auto"/>
            <w:tcMar>
              <w:top w:w="100" w:type="dxa"/>
              <w:left w:w="100" w:type="dxa"/>
              <w:bottom w:w="100" w:type="dxa"/>
              <w:right w:w="100" w:type="dxa"/>
            </w:tcMar>
          </w:tcPr>
          <w:p w14:paraId="3DAFD2D5"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19</w:t>
            </w:r>
            <w:r w:rsidRPr="00437FFD">
              <w:rPr>
                <w:rFonts w:ascii="Times New Roman" w:eastAsia="Times New Roman" w:hAnsi="Times New Roman" w:cs="Times New Roman"/>
                <w:bCs/>
                <w:sz w:val="18"/>
                <w:szCs w:val="18"/>
                <w:vertAlign w:val="superscript"/>
                <w:lang w:eastAsia="fr-FR"/>
              </w:rPr>
              <w:t>e</w:t>
            </w:r>
          </w:p>
        </w:tc>
        <w:tc>
          <w:tcPr>
            <w:tcW w:w="567" w:type="dxa"/>
            <w:shd w:val="clear" w:color="auto" w:fill="auto"/>
            <w:tcMar>
              <w:top w:w="100" w:type="dxa"/>
              <w:left w:w="100" w:type="dxa"/>
              <w:bottom w:w="100" w:type="dxa"/>
              <w:right w:w="100" w:type="dxa"/>
            </w:tcMar>
          </w:tcPr>
          <w:p w14:paraId="1D380C4C"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20</w:t>
            </w:r>
            <w:r w:rsidRPr="00437FFD">
              <w:rPr>
                <w:rFonts w:ascii="Times New Roman" w:eastAsia="Times New Roman" w:hAnsi="Times New Roman" w:cs="Times New Roman"/>
                <w:bCs/>
                <w:sz w:val="18"/>
                <w:szCs w:val="18"/>
                <w:vertAlign w:val="superscript"/>
                <w:lang w:eastAsia="fr-FR"/>
              </w:rPr>
              <w:t>e</w:t>
            </w:r>
          </w:p>
        </w:tc>
        <w:tc>
          <w:tcPr>
            <w:tcW w:w="850" w:type="dxa"/>
            <w:shd w:val="clear" w:color="auto" w:fill="auto"/>
            <w:tcMar>
              <w:top w:w="100" w:type="dxa"/>
              <w:left w:w="100" w:type="dxa"/>
              <w:bottom w:w="100" w:type="dxa"/>
              <w:right w:w="100" w:type="dxa"/>
            </w:tcMar>
          </w:tcPr>
          <w:p w14:paraId="0A3C8E10"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lang w:eastAsia="fr-FR"/>
              </w:rPr>
            </w:pPr>
            <w:r w:rsidRPr="00437FFD">
              <w:rPr>
                <w:rFonts w:ascii="Times New Roman" w:eastAsia="Times New Roman" w:hAnsi="Times New Roman" w:cs="Times New Roman"/>
                <w:b/>
                <w:sz w:val="18"/>
                <w:szCs w:val="18"/>
                <w:lang w:eastAsia="fr-FR"/>
              </w:rPr>
              <w:t>Total</w:t>
            </w:r>
          </w:p>
        </w:tc>
      </w:tr>
      <w:tr w:rsidR="00437FFD" w:rsidRPr="00437FFD" w14:paraId="4BC1A7A5" w14:textId="77777777" w:rsidTr="00D0225A">
        <w:tc>
          <w:tcPr>
            <w:tcW w:w="1528" w:type="dxa"/>
            <w:shd w:val="clear" w:color="auto" w:fill="auto"/>
            <w:tcMar>
              <w:top w:w="100" w:type="dxa"/>
              <w:left w:w="100" w:type="dxa"/>
              <w:bottom w:w="100" w:type="dxa"/>
              <w:right w:w="100" w:type="dxa"/>
            </w:tcMar>
          </w:tcPr>
          <w:p w14:paraId="5EB10FC9"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Nombre de familles</w:t>
            </w:r>
          </w:p>
        </w:tc>
        <w:tc>
          <w:tcPr>
            <w:tcW w:w="567" w:type="dxa"/>
            <w:shd w:val="clear" w:color="auto" w:fill="auto"/>
            <w:tcMar>
              <w:top w:w="100" w:type="dxa"/>
              <w:left w:w="100" w:type="dxa"/>
              <w:bottom w:w="100" w:type="dxa"/>
              <w:right w:w="100" w:type="dxa"/>
            </w:tcMar>
          </w:tcPr>
          <w:p w14:paraId="49B77407"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w:t>
            </w:r>
          </w:p>
        </w:tc>
        <w:tc>
          <w:tcPr>
            <w:tcW w:w="567" w:type="dxa"/>
            <w:shd w:val="clear" w:color="auto" w:fill="auto"/>
            <w:tcMar>
              <w:top w:w="100" w:type="dxa"/>
              <w:left w:w="100" w:type="dxa"/>
              <w:bottom w:w="100" w:type="dxa"/>
              <w:right w:w="100" w:type="dxa"/>
            </w:tcMar>
          </w:tcPr>
          <w:p w14:paraId="5A98BEB0"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w:t>
            </w:r>
          </w:p>
        </w:tc>
        <w:tc>
          <w:tcPr>
            <w:tcW w:w="567" w:type="dxa"/>
            <w:shd w:val="clear" w:color="auto" w:fill="auto"/>
            <w:tcMar>
              <w:top w:w="100" w:type="dxa"/>
              <w:left w:w="100" w:type="dxa"/>
              <w:bottom w:w="100" w:type="dxa"/>
              <w:right w:w="100" w:type="dxa"/>
            </w:tcMar>
          </w:tcPr>
          <w:p w14:paraId="30D85D00"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w:t>
            </w:r>
          </w:p>
        </w:tc>
        <w:tc>
          <w:tcPr>
            <w:tcW w:w="567" w:type="dxa"/>
          </w:tcPr>
          <w:p w14:paraId="20BA15CF" w14:textId="10CDD056"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w:t>
            </w:r>
          </w:p>
        </w:tc>
        <w:tc>
          <w:tcPr>
            <w:tcW w:w="567" w:type="dxa"/>
            <w:shd w:val="clear" w:color="auto" w:fill="auto"/>
            <w:tcMar>
              <w:top w:w="100" w:type="dxa"/>
              <w:left w:w="100" w:type="dxa"/>
              <w:bottom w:w="100" w:type="dxa"/>
              <w:right w:w="100" w:type="dxa"/>
            </w:tcMar>
          </w:tcPr>
          <w:p w14:paraId="77749486" w14:textId="7504DFDB"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2</w:t>
            </w:r>
          </w:p>
        </w:tc>
        <w:tc>
          <w:tcPr>
            <w:tcW w:w="567" w:type="dxa"/>
            <w:shd w:val="clear" w:color="auto" w:fill="auto"/>
            <w:tcMar>
              <w:top w:w="100" w:type="dxa"/>
              <w:left w:w="100" w:type="dxa"/>
              <w:bottom w:w="100" w:type="dxa"/>
              <w:right w:w="100" w:type="dxa"/>
            </w:tcMar>
          </w:tcPr>
          <w:p w14:paraId="4E72DC7A" w14:textId="2225B058"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3</w:t>
            </w:r>
          </w:p>
        </w:tc>
        <w:tc>
          <w:tcPr>
            <w:tcW w:w="567" w:type="dxa"/>
          </w:tcPr>
          <w:p w14:paraId="15600E17" w14:textId="6E7A8D59"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3</w:t>
            </w:r>
          </w:p>
        </w:tc>
        <w:tc>
          <w:tcPr>
            <w:tcW w:w="567" w:type="dxa"/>
            <w:shd w:val="clear" w:color="auto" w:fill="auto"/>
            <w:tcMar>
              <w:top w:w="100" w:type="dxa"/>
              <w:left w:w="100" w:type="dxa"/>
              <w:bottom w:w="100" w:type="dxa"/>
              <w:right w:w="100" w:type="dxa"/>
            </w:tcMar>
          </w:tcPr>
          <w:p w14:paraId="1FF46AF2" w14:textId="4D43CC94"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w:t>
            </w:r>
          </w:p>
        </w:tc>
        <w:tc>
          <w:tcPr>
            <w:tcW w:w="567" w:type="dxa"/>
            <w:shd w:val="clear" w:color="auto" w:fill="auto"/>
            <w:tcMar>
              <w:top w:w="100" w:type="dxa"/>
              <w:left w:w="100" w:type="dxa"/>
              <w:bottom w:w="100" w:type="dxa"/>
              <w:right w:w="100" w:type="dxa"/>
            </w:tcMar>
          </w:tcPr>
          <w:p w14:paraId="7EB77BA2" w14:textId="77777777"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2</w:t>
            </w:r>
          </w:p>
        </w:tc>
        <w:tc>
          <w:tcPr>
            <w:tcW w:w="567" w:type="dxa"/>
            <w:shd w:val="clear" w:color="auto" w:fill="auto"/>
            <w:tcMar>
              <w:top w:w="100" w:type="dxa"/>
              <w:left w:w="100" w:type="dxa"/>
              <w:bottom w:w="100" w:type="dxa"/>
              <w:right w:w="100" w:type="dxa"/>
            </w:tcMar>
          </w:tcPr>
          <w:p w14:paraId="600EFF1E" w14:textId="74ECBB12"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8</w:t>
            </w:r>
          </w:p>
        </w:tc>
        <w:tc>
          <w:tcPr>
            <w:tcW w:w="567" w:type="dxa"/>
            <w:shd w:val="clear" w:color="auto" w:fill="auto"/>
            <w:tcMar>
              <w:top w:w="100" w:type="dxa"/>
              <w:left w:w="100" w:type="dxa"/>
              <w:bottom w:w="100" w:type="dxa"/>
              <w:right w:w="100" w:type="dxa"/>
            </w:tcMar>
          </w:tcPr>
          <w:p w14:paraId="3A5E191C" w14:textId="6081095C"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14</w:t>
            </w:r>
          </w:p>
        </w:tc>
        <w:tc>
          <w:tcPr>
            <w:tcW w:w="567" w:type="dxa"/>
            <w:shd w:val="clear" w:color="auto" w:fill="auto"/>
            <w:tcMar>
              <w:top w:w="100" w:type="dxa"/>
              <w:left w:w="100" w:type="dxa"/>
              <w:bottom w:w="100" w:type="dxa"/>
              <w:right w:w="100" w:type="dxa"/>
            </w:tcMar>
          </w:tcPr>
          <w:p w14:paraId="46F620A3" w14:textId="2B15BF8B"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5</w:t>
            </w:r>
          </w:p>
        </w:tc>
        <w:tc>
          <w:tcPr>
            <w:tcW w:w="567" w:type="dxa"/>
            <w:shd w:val="clear" w:color="auto" w:fill="auto"/>
            <w:tcMar>
              <w:top w:w="100" w:type="dxa"/>
              <w:left w:w="100" w:type="dxa"/>
              <w:bottom w:w="100" w:type="dxa"/>
              <w:right w:w="100" w:type="dxa"/>
            </w:tcMar>
          </w:tcPr>
          <w:p w14:paraId="6B4EE268" w14:textId="577F7616"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lang w:eastAsia="fr-FR"/>
              </w:rPr>
            </w:pPr>
            <w:r w:rsidRPr="00437FFD">
              <w:rPr>
                <w:rFonts w:ascii="Times New Roman" w:eastAsia="Times New Roman" w:hAnsi="Times New Roman" w:cs="Times New Roman"/>
                <w:bCs/>
                <w:sz w:val="18"/>
                <w:szCs w:val="18"/>
                <w:lang w:eastAsia="fr-FR"/>
              </w:rPr>
              <w:t>14</w:t>
            </w:r>
          </w:p>
        </w:tc>
        <w:tc>
          <w:tcPr>
            <w:tcW w:w="850" w:type="dxa"/>
            <w:shd w:val="clear" w:color="auto" w:fill="auto"/>
            <w:tcMar>
              <w:top w:w="100" w:type="dxa"/>
              <w:left w:w="100" w:type="dxa"/>
              <w:bottom w:w="100" w:type="dxa"/>
              <w:right w:w="100" w:type="dxa"/>
            </w:tcMar>
          </w:tcPr>
          <w:p w14:paraId="4C509DC7" w14:textId="3109A264" w:rsidR="00437FFD" w:rsidRPr="00437FFD" w:rsidRDefault="00437FFD"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lang w:eastAsia="fr-FR"/>
              </w:rPr>
            </w:pPr>
            <w:r w:rsidRPr="00437FFD">
              <w:rPr>
                <w:rFonts w:ascii="Times New Roman" w:eastAsia="Times New Roman" w:hAnsi="Times New Roman" w:cs="Times New Roman"/>
                <w:b/>
                <w:sz w:val="18"/>
                <w:szCs w:val="18"/>
                <w:lang w:eastAsia="fr-FR"/>
              </w:rPr>
              <w:t>56</w:t>
            </w:r>
          </w:p>
        </w:tc>
      </w:tr>
    </w:tbl>
    <w:p w14:paraId="5F49424D" w14:textId="77777777" w:rsidR="003920AF" w:rsidRPr="00E214BE" w:rsidRDefault="003920AF" w:rsidP="003920AF">
      <w:pPr>
        <w:widowControl w:val="0"/>
        <w:spacing w:after="0" w:line="240" w:lineRule="auto"/>
        <w:rPr>
          <w:rFonts w:ascii="Times New Roman" w:eastAsia="Times New Roman" w:hAnsi="Times New Roman" w:cs="Times New Roman"/>
          <w:b/>
          <w:color w:val="FF0000"/>
          <w:sz w:val="24"/>
          <w:szCs w:val="24"/>
          <w:lang w:eastAsia="fr-FR"/>
        </w:rPr>
      </w:pPr>
    </w:p>
    <w:tbl>
      <w:tblPr>
        <w:tblStyle w:val="Grilledutableau"/>
        <w:tblW w:w="0" w:type="auto"/>
        <w:tblInd w:w="-572" w:type="dxa"/>
        <w:tblLook w:val="04A0" w:firstRow="1" w:lastRow="0" w:firstColumn="1" w:lastColumn="0" w:noHBand="0" w:noVBand="1"/>
      </w:tblPr>
      <w:tblGrid>
        <w:gridCol w:w="1363"/>
        <w:gridCol w:w="1433"/>
        <w:gridCol w:w="1002"/>
        <w:gridCol w:w="1039"/>
        <w:gridCol w:w="965"/>
        <w:gridCol w:w="1029"/>
        <w:gridCol w:w="1147"/>
        <w:gridCol w:w="1654"/>
      </w:tblGrid>
      <w:tr w:rsidR="00CA4A36" w14:paraId="30CA7D4C" w14:textId="752B4503" w:rsidTr="00CA4A36">
        <w:tc>
          <w:tcPr>
            <w:tcW w:w="1400" w:type="dxa"/>
          </w:tcPr>
          <w:p w14:paraId="5C1DFEB6" w14:textId="77777777" w:rsidR="00CA4A36" w:rsidRPr="00CA4A36" w:rsidRDefault="00CA4A36" w:rsidP="00274A4B">
            <w:pPr>
              <w:rPr>
                <w:sz w:val="20"/>
                <w:szCs w:val="20"/>
              </w:rPr>
            </w:pPr>
            <w:r w:rsidRPr="00CA4A36">
              <w:rPr>
                <w:b/>
                <w:sz w:val="20"/>
                <w:szCs w:val="20"/>
              </w:rPr>
              <w:t>Hauts-de-Seine : 38</w:t>
            </w:r>
          </w:p>
          <w:p w14:paraId="05C16968" w14:textId="77777777" w:rsidR="00CA4A36" w:rsidRPr="00CA4A36" w:rsidRDefault="00CA4A36" w:rsidP="00274A4B">
            <w:pPr>
              <w:rPr>
                <w:sz w:val="20"/>
                <w:szCs w:val="20"/>
              </w:rPr>
            </w:pPr>
            <w:r w:rsidRPr="00CA4A36">
              <w:rPr>
                <w:sz w:val="20"/>
                <w:szCs w:val="20"/>
              </w:rPr>
              <w:t>Clichy : 30</w:t>
            </w:r>
          </w:p>
          <w:p w14:paraId="67F573BA" w14:textId="77777777" w:rsidR="00CA4A36" w:rsidRPr="00CA4A36" w:rsidRDefault="00CA4A36" w:rsidP="00274A4B">
            <w:pPr>
              <w:rPr>
                <w:sz w:val="20"/>
                <w:szCs w:val="20"/>
              </w:rPr>
            </w:pPr>
            <w:r w:rsidRPr="00CA4A36">
              <w:rPr>
                <w:sz w:val="20"/>
                <w:szCs w:val="20"/>
              </w:rPr>
              <w:t>Bois-Colombes : 2</w:t>
            </w:r>
          </w:p>
          <w:p w14:paraId="4E658235" w14:textId="77777777" w:rsidR="00CA4A36" w:rsidRPr="00CA4A36" w:rsidRDefault="00CA4A36" w:rsidP="00274A4B">
            <w:pPr>
              <w:rPr>
                <w:sz w:val="20"/>
                <w:szCs w:val="20"/>
              </w:rPr>
            </w:pPr>
            <w:r w:rsidRPr="00CA4A36">
              <w:rPr>
                <w:sz w:val="20"/>
                <w:szCs w:val="20"/>
              </w:rPr>
              <w:t>Villeneuve-la-Garenne : 1</w:t>
            </w:r>
          </w:p>
          <w:p w14:paraId="27410AB7" w14:textId="77777777" w:rsidR="00CA4A36" w:rsidRPr="00CA4A36" w:rsidRDefault="00CA4A36" w:rsidP="00274A4B">
            <w:pPr>
              <w:rPr>
                <w:sz w:val="20"/>
                <w:szCs w:val="20"/>
              </w:rPr>
            </w:pPr>
            <w:r w:rsidRPr="00CA4A36">
              <w:rPr>
                <w:sz w:val="20"/>
                <w:szCs w:val="20"/>
              </w:rPr>
              <w:t>Gennevilliers : 1</w:t>
            </w:r>
          </w:p>
          <w:p w14:paraId="0544D1B2" w14:textId="77777777" w:rsidR="00CA4A36" w:rsidRPr="00CA4A36" w:rsidRDefault="00CA4A36" w:rsidP="00274A4B">
            <w:pPr>
              <w:rPr>
                <w:sz w:val="20"/>
                <w:szCs w:val="20"/>
              </w:rPr>
            </w:pPr>
            <w:r w:rsidRPr="00CA4A36">
              <w:rPr>
                <w:sz w:val="20"/>
                <w:szCs w:val="20"/>
              </w:rPr>
              <w:t>Colombes : 2</w:t>
            </w:r>
          </w:p>
          <w:p w14:paraId="3C2D4A85" w14:textId="77777777" w:rsidR="00CA4A36" w:rsidRPr="00CA4A36" w:rsidRDefault="00CA4A36" w:rsidP="00274A4B">
            <w:pPr>
              <w:rPr>
                <w:sz w:val="20"/>
                <w:szCs w:val="20"/>
              </w:rPr>
            </w:pPr>
            <w:r w:rsidRPr="00CA4A36">
              <w:rPr>
                <w:sz w:val="20"/>
                <w:szCs w:val="20"/>
              </w:rPr>
              <w:t>Asnières-sur-Seine : 2</w:t>
            </w:r>
          </w:p>
          <w:p w14:paraId="30909447" w14:textId="77777777" w:rsidR="00CA4A36" w:rsidRPr="00CA4A36" w:rsidRDefault="00CA4A36" w:rsidP="00274A4B">
            <w:pPr>
              <w:ind w:left="360"/>
              <w:rPr>
                <w:color w:val="FF0000"/>
                <w:sz w:val="20"/>
                <w:szCs w:val="20"/>
              </w:rPr>
            </w:pPr>
          </w:p>
          <w:p w14:paraId="12F7BEDD" w14:textId="77777777" w:rsidR="00CA4A36" w:rsidRPr="00CA4A36" w:rsidRDefault="00CA4A36" w:rsidP="003920AF">
            <w:pPr>
              <w:rPr>
                <w:b/>
                <w:sz w:val="20"/>
                <w:szCs w:val="20"/>
              </w:rPr>
            </w:pPr>
          </w:p>
        </w:tc>
        <w:tc>
          <w:tcPr>
            <w:tcW w:w="1472" w:type="dxa"/>
          </w:tcPr>
          <w:p w14:paraId="2FA6F488" w14:textId="77777777" w:rsidR="00CA4A36" w:rsidRPr="00CA4A36" w:rsidRDefault="00CA4A36" w:rsidP="00274A4B">
            <w:pPr>
              <w:rPr>
                <w:b/>
                <w:sz w:val="20"/>
                <w:szCs w:val="20"/>
              </w:rPr>
            </w:pPr>
            <w:r w:rsidRPr="00CA4A36">
              <w:rPr>
                <w:b/>
                <w:sz w:val="20"/>
                <w:szCs w:val="20"/>
              </w:rPr>
              <w:t>Seine-Saint-Denis : 44</w:t>
            </w:r>
          </w:p>
          <w:p w14:paraId="32FFC8B1" w14:textId="77777777" w:rsidR="00CA4A36" w:rsidRPr="00CA4A36" w:rsidRDefault="00CA4A36" w:rsidP="00274A4B">
            <w:pPr>
              <w:rPr>
                <w:sz w:val="20"/>
                <w:szCs w:val="20"/>
              </w:rPr>
            </w:pPr>
            <w:r w:rsidRPr="00CA4A36">
              <w:rPr>
                <w:sz w:val="20"/>
                <w:szCs w:val="20"/>
              </w:rPr>
              <w:t>La Courneuve : 2</w:t>
            </w:r>
          </w:p>
          <w:p w14:paraId="19C30C7D" w14:textId="77777777" w:rsidR="00CA4A36" w:rsidRPr="00CA4A36" w:rsidRDefault="00CA4A36" w:rsidP="00274A4B">
            <w:pPr>
              <w:rPr>
                <w:sz w:val="20"/>
                <w:szCs w:val="20"/>
                <w:lang w:val="en-US"/>
              </w:rPr>
            </w:pPr>
            <w:r w:rsidRPr="00CA4A36">
              <w:rPr>
                <w:sz w:val="20"/>
                <w:szCs w:val="20"/>
                <w:lang w:val="en-US"/>
              </w:rPr>
              <w:t>Saint-</w:t>
            </w:r>
            <w:proofErr w:type="gramStart"/>
            <w:r w:rsidRPr="00CA4A36">
              <w:rPr>
                <w:sz w:val="20"/>
                <w:szCs w:val="20"/>
                <w:lang w:val="en-US"/>
              </w:rPr>
              <w:t>Denis :</w:t>
            </w:r>
            <w:proofErr w:type="gramEnd"/>
            <w:r w:rsidRPr="00CA4A36">
              <w:rPr>
                <w:sz w:val="20"/>
                <w:szCs w:val="20"/>
                <w:lang w:val="en-US"/>
              </w:rPr>
              <w:t xml:space="preserve"> 16</w:t>
            </w:r>
          </w:p>
          <w:p w14:paraId="6AC2D73F" w14:textId="77777777" w:rsidR="00CA4A36" w:rsidRPr="00CA4A36" w:rsidRDefault="00CA4A36" w:rsidP="00274A4B">
            <w:pPr>
              <w:rPr>
                <w:sz w:val="20"/>
                <w:szCs w:val="20"/>
                <w:lang w:val="en-US"/>
              </w:rPr>
            </w:pPr>
            <w:proofErr w:type="gramStart"/>
            <w:r w:rsidRPr="00CA4A36">
              <w:rPr>
                <w:sz w:val="20"/>
                <w:szCs w:val="20"/>
                <w:lang w:val="en-US"/>
              </w:rPr>
              <w:t>Aubervilliers :</w:t>
            </w:r>
            <w:proofErr w:type="gramEnd"/>
            <w:r w:rsidRPr="00CA4A36">
              <w:rPr>
                <w:sz w:val="20"/>
                <w:szCs w:val="20"/>
                <w:lang w:val="en-US"/>
              </w:rPr>
              <w:t xml:space="preserve"> 6</w:t>
            </w:r>
          </w:p>
          <w:p w14:paraId="4FC882CC" w14:textId="77777777" w:rsidR="00CA4A36" w:rsidRPr="00CA4A36" w:rsidRDefault="00CA4A36" w:rsidP="00274A4B">
            <w:pPr>
              <w:rPr>
                <w:sz w:val="20"/>
                <w:szCs w:val="20"/>
                <w:lang w:val="en-US"/>
              </w:rPr>
            </w:pPr>
            <w:r w:rsidRPr="00CA4A36">
              <w:rPr>
                <w:sz w:val="20"/>
                <w:szCs w:val="20"/>
                <w:lang w:val="en-US"/>
              </w:rPr>
              <w:t>Saint-</w:t>
            </w:r>
            <w:proofErr w:type="spellStart"/>
            <w:proofErr w:type="gramStart"/>
            <w:r w:rsidRPr="00CA4A36">
              <w:rPr>
                <w:sz w:val="20"/>
                <w:szCs w:val="20"/>
                <w:lang w:val="en-US"/>
              </w:rPr>
              <w:t>Ouen</w:t>
            </w:r>
            <w:proofErr w:type="spellEnd"/>
            <w:r w:rsidRPr="00CA4A36">
              <w:rPr>
                <w:sz w:val="20"/>
                <w:szCs w:val="20"/>
                <w:lang w:val="en-US"/>
              </w:rPr>
              <w:t xml:space="preserve"> :</w:t>
            </w:r>
            <w:proofErr w:type="gramEnd"/>
            <w:r w:rsidRPr="00CA4A36">
              <w:rPr>
                <w:sz w:val="20"/>
                <w:szCs w:val="20"/>
                <w:lang w:val="en-US"/>
              </w:rPr>
              <w:t xml:space="preserve"> 7</w:t>
            </w:r>
          </w:p>
          <w:p w14:paraId="5A4EB010" w14:textId="77777777" w:rsidR="00CA4A36" w:rsidRPr="00CA4A36" w:rsidRDefault="00CA4A36" w:rsidP="00274A4B">
            <w:pPr>
              <w:rPr>
                <w:sz w:val="20"/>
                <w:szCs w:val="20"/>
                <w:lang w:val="en-US"/>
              </w:rPr>
            </w:pPr>
            <w:proofErr w:type="spellStart"/>
            <w:proofErr w:type="gramStart"/>
            <w:r w:rsidRPr="00CA4A36">
              <w:rPr>
                <w:sz w:val="20"/>
                <w:szCs w:val="20"/>
                <w:lang w:val="en-US"/>
              </w:rPr>
              <w:t>Pantin</w:t>
            </w:r>
            <w:proofErr w:type="spellEnd"/>
            <w:r w:rsidRPr="00CA4A36">
              <w:rPr>
                <w:sz w:val="20"/>
                <w:szCs w:val="20"/>
                <w:lang w:val="en-US"/>
              </w:rPr>
              <w:t xml:space="preserve"> :</w:t>
            </w:r>
            <w:proofErr w:type="gramEnd"/>
            <w:r w:rsidRPr="00CA4A36">
              <w:rPr>
                <w:sz w:val="20"/>
                <w:szCs w:val="20"/>
                <w:lang w:val="en-US"/>
              </w:rPr>
              <w:t xml:space="preserve"> 3</w:t>
            </w:r>
          </w:p>
          <w:p w14:paraId="17C53B7E" w14:textId="77777777" w:rsidR="00CA4A36" w:rsidRPr="00CA4A36" w:rsidRDefault="00CA4A36" w:rsidP="00274A4B">
            <w:pPr>
              <w:rPr>
                <w:sz w:val="20"/>
                <w:szCs w:val="20"/>
                <w:lang w:val="en-US"/>
              </w:rPr>
            </w:pPr>
            <w:proofErr w:type="spellStart"/>
            <w:proofErr w:type="gramStart"/>
            <w:r w:rsidRPr="00CA4A36">
              <w:rPr>
                <w:sz w:val="20"/>
                <w:szCs w:val="20"/>
                <w:lang w:val="en-US"/>
              </w:rPr>
              <w:t>Epinay</w:t>
            </w:r>
            <w:proofErr w:type="spellEnd"/>
            <w:r w:rsidRPr="00CA4A36">
              <w:rPr>
                <w:sz w:val="20"/>
                <w:szCs w:val="20"/>
                <w:lang w:val="en-US"/>
              </w:rPr>
              <w:t> :</w:t>
            </w:r>
            <w:proofErr w:type="gramEnd"/>
            <w:r w:rsidRPr="00CA4A36">
              <w:rPr>
                <w:sz w:val="20"/>
                <w:szCs w:val="20"/>
                <w:lang w:val="en-US"/>
              </w:rPr>
              <w:t xml:space="preserve"> 2</w:t>
            </w:r>
          </w:p>
          <w:p w14:paraId="048816E9" w14:textId="77777777" w:rsidR="00CA4A36" w:rsidRPr="00CA4A36" w:rsidRDefault="00CA4A36" w:rsidP="00274A4B">
            <w:pPr>
              <w:rPr>
                <w:sz w:val="20"/>
                <w:szCs w:val="20"/>
                <w:lang w:val="en-US"/>
              </w:rPr>
            </w:pPr>
            <w:proofErr w:type="spellStart"/>
            <w:proofErr w:type="gramStart"/>
            <w:r w:rsidRPr="00CA4A36">
              <w:rPr>
                <w:sz w:val="20"/>
                <w:szCs w:val="20"/>
                <w:lang w:val="en-US"/>
              </w:rPr>
              <w:t>Aulnay</w:t>
            </w:r>
            <w:proofErr w:type="spellEnd"/>
            <w:r w:rsidRPr="00CA4A36">
              <w:rPr>
                <w:sz w:val="20"/>
                <w:szCs w:val="20"/>
                <w:lang w:val="en-US"/>
              </w:rPr>
              <w:t> :</w:t>
            </w:r>
            <w:proofErr w:type="gramEnd"/>
            <w:r w:rsidRPr="00CA4A36">
              <w:rPr>
                <w:sz w:val="20"/>
                <w:szCs w:val="20"/>
                <w:lang w:val="en-US"/>
              </w:rPr>
              <w:t xml:space="preserve"> 2</w:t>
            </w:r>
          </w:p>
          <w:p w14:paraId="73E39CB8" w14:textId="77777777" w:rsidR="00CA4A36" w:rsidRPr="00CA4A36" w:rsidRDefault="00CA4A36" w:rsidP="00274A4B">
            <w:pPr>
              <w:rPr>
                <w:sz w:val="20"/>
                <w:szCs w:val="20"/>
                <w:lang w:val="en-US"/>
              </w:rPr>
            </w:pPr>
            <w:proofErr w:type="spellStart"/>
            <w:proofErr w:type="gramStart"/>
            <w:r w:rsidRPr="00CA4A36">
              <w:rPr>
                <w:sz w:val="20"/>
                <w:szCs w:val="20"/>
                <w:lang w:val="en-US"/>
              </w:rPr>
              <w:t>Bondy</w:t>
            </w:r>
            <w:proofErr w:type="spellEnd"/>
            <w:r w:rsidRPr="00CA4A36">
              <w:rPr>
                <w:sz w:val="20"/>
                <w:szCs w:val="20"/>
                <w:lang w:val="en-US"/>
              </w:rPr>
              <w:t> :</w:t>
            </w:r>
            <w:proofErr w:type="gramEnd"/>
            <w:r w:rsidRPr="00CA4A36">
              <w:rPr>
                <w:sz w:val="20"/>
                <w:szCs w:val="20"/>
                <w:lang w:val="en-US"/>
              </w:rPr>
              <w:t xml:space="preserve"> 1</w:t>
            </w:r>
          </w:p>
          <w:p w14:paraId="7E0021E5" w14:textId="77777777" w:rsidR="00CA4A36" w:rsidRPr="00CA4A36" w:rsidRDefault="00CA4A36" w:rsidP="00274A4B">
            <w:pPr>
              <w:rPr>
                <w:sz w:val="20"/>
                <w:szCs w:val="20"/>
                <w:lang w:val="en-US"/>
              </w:rPr>
            </w:pPr>
            <w:proofErr w:type="gramStart"/>
            <w:r w:rsidRPr="00CA4A36">
              <w:rPr>
                <w:sz w:val="20"/>
                <w:szCs w:val="20"/>
                <w:lang w:val="en-US"/>
              </w:rPr>
              <w:t>Drancy :</w:t>
            </w:r>
            <w:proofErr w:type="gramEnd"/>
            <w:r w:rsidRPr="00CA4A36">
              <w:rPr>
                <w:sz w:val="20"/>
                <w:szCs w:val="20"/>
                <w:lang w:val="en-US"/>
              </w:rPr>
              <w:t xml:space="preserve"> 1</w:t>
            </w:r>
          </w:p>
          <w:p w14:paraId="6621537D" w14:textId="77777777" w:rsidR="00CA4A36" w:rsidRPr="00CA4A36" w:rsidRDefault="00CA4A36" w:rsidP="00274A4B">
            <w:pPr>
              <w:rPr>
                <w:sz w:val="20"/>
                <w:szCs w:val="20"/>
              </w:rPr>
            </w:pPr>
            <w:r w:rsidRPr="00CA4A36">
              <w:rPr>
                <w:sz w:val="20"/>
                <w:szCs w:val="20"/>
              </w:rPr>
              <w:t>Sevran : 1</w:t>
            </w:r>
          </w:p>
          <w:p w14:paraId="278CC1A5" w14:textId="77777777" w:rsidR="00CA4A36" w:rsidRPr="00CA4A36" w:rsidRDefault="00CA4A36" w:rsidP="00274A4B">
            <w:pPr>
              <w:rPr>
                <w:sz w:val="20"/>
                <w:szCs w:val="20"/>
              </w:rPr>
            </w:pPr>
            <w:r w:rsidRPr="00CA4A36">
              <w:rPr>
                <w:sz w:val="20"/>
                <w:szCs w:val="20"/>
              </w:rPr>
              <w:t xml:space="preserve">Rosny </w:t>
            </w:r>
            <w:proofErr w:type="spellStart"/>
            <w:r w:rsidRPr="00CA4A36">
              <w:rPr>
                <w:sz w:val="20"/>
                <w:szCs w:val="20"/>
              </w:rPr>
              <w:t>sous Bois</w:t>
            </w:r>
            <w:proofErr w:type="spellEnd"/>
            <w:r w:rsidRPr="00CA4A36">
              <w:rPr>
                <w:sz w:val="20"/>
                <w:szCs w:val="20"/>
              </w:rPr>
              <w:t> : 1</w:t>
            </w:r>
          </w:p>
          <w:p w14:paraId="5DEDAB9C" w14:textId="77777777" w:rsidR="00CA4A36" w:rsidRPr="00CA4A36" w:rsidRDefault="00CA4A36" w:rsidP="00274A4B">
            <w:pPr>
              <w:rPr>
                <w:sz w:val="20"/>
                <w:szCs w:val="20"/>
              </w:rPr>
            </w:pPr>
            <w:r w:rsidRPr="00CA4A36">
              <w:rPr>
                <w:sz w:val="20"/>
                <w:szCs w:val="20"/>
              </w:rPr>
              <w:t>Le Pré St Gervais : 1</w:t>
            </w:r>
          </w:p>
          <w:p w14:paraId="4561EB64" w14:textId="65282485" w:rsidR="00CA4A36" w:rsidRPr="00CA4A36" w:rsidRDefault="00CA4A36" w:rsidP="00274A4B">
            <w:pPr>
              <w:rPr>
                <w:b/>
                <w:sz w:val="20"/>
                <w:szCs w:val="20"/>
              </w:rPr>
            </w:pPr>
            <w:r w:rsidRPr="00CA4A36">
              <w:rPr>
                <w:sz w:val="20"/>
                <w:szCs w:val="20"/>
              </w:rPr>
              <w:t>Villetaneuse :1 </w:t>
            </w:r>
          </w:p>
        </w:tc>
        <w:tc>
          <w:tcPr>
            <w:tcW w:w="1027" w:type="dxa"/>
          </w:tcPr>
          <w:p w14:paraId="6974FFFE" w14:textId="77777777" w:rsidR="00CA4A36" w:rsidRPr="00CA4A36" w:rsidRDefault="00CA4A36" w:rsidP="00274A4B">
            <w:pPr>
              <w:rPr>
                <w:b/>
                <w:sz w:val="20"/>
                <w:szCs w:val="20"/>
              </w:rPr>
            </w:pPr>
            <w:r w:rsidRPr="00CA4A36">
              <w:rPr>
                <w:b/>
                <w:sz w:val="20"/>
                <w:szCs w:val="20"/>
              </w:rPr>
              <w:t>Val-de-Marne : 4</w:t>
            </w:r>
          </w:p>
          <w:p w14:paraId="488DA444" w14:textId="77777777" w:rsidR="00CA4A36" w:rsidRPr="00CA4A36" w:rsidRDefault="00CA4A36" w:rsidP="00274A4B">
            <w:pPr>
              <w:rPr>
                <w:sz w:val="20"/>
                <w:szCs w:val="20"/>
              </w:rPr>
            </w:pPr>
            <w:r w:rsidRPr="00CA4A36">
              <w:rPr>
                <w:sz w:val="20"/>
                <w:szCs w:val="20"/>
              </w:rPr>
              <w:t>Fontenay-sous-Bois : 1</w:t>
            </w:r>
          </w:p>
          <w:p w14:paraId="7CE39B3E" w14:textId="27AFF798" w:rsidR="00CA4A36" w:rsidRPr="00CA4A36" w:rsidRDefault="00CA4A36" w:rsidP="00274A4B">
            <w:pPr>
              <w:rPr>
                <w:sz w:val="20"/>
                <w:szCs w:val="20"/>
              </w:rPr>
            </w:pPr>
            <w:r w:rsidRPr="00CA4A36">
              <w:rPr>
                <w:sz w:val="20"/>
                <w:szCs w:val="20"/>
              </w:rPr>
              <w:t>Maison Alfort : 1</w:t>
            </w:r>
          </w:p>
          <w:p w14:paraId="42C791DC" w14:textId="77777777" w:rsidR="00CA4A36" w:rsidRPr="00CA4A36" w:rsidRDefault="00CA4A36" w:rsidP="00274A4B">
            <w:pPr>
              <w:rPr>
                <w:sz w:val="20"/>
                <w:szCs w:val="20"/>
              </w:rPr>
            </w:pPr>
            <w:r w:rsidRPr="00CA4A36">
              <w:rPr>
                <w:sz w:val="20"/>
                <w:szCs w:val="20"/>
              </w:rPr>
              <w:t>Saint-Maur-des-Fossés : 1</w:t>
            </w:r>
          </w:p>
          <w:p w14:paraId="7D3373F8" w14:textId="77777777" w:rsidR="00CA4A36" w:rsidRPr="00CA4A36" w:rsidRDefault="00CA4A36" w:rsidP="00274A4B">
            <w:pPr>
              <w:rPr>
                <w:sz w:val="20"/>
                <w:szCs w:val="20"/>
              </w:rPr>
            </w:pPr>
            <w:r w:rsidRPr="00CA4A36">
              <w:rPr>
                <w:sz w:val="20"/>
                <w:szCs w:val="20"/>
              </w:rPr>
              <w:t>Orly : 1</w:t>
            </w:r>
          </w:p>
          <w:p w14:paraId="589043A1" w14:textId="77777777" w:rsidR="00CA4A36" w:rsidRPr="00CA4A36" w:rsidRDefault="00CA4A36" w:rsidP="003920AF">
            <w:pPr>
              <w:rPr>
                <w:b/>
                <w:sz w:val="20"/>
                <w:szCs w:val="20"/>
              </w:rPr>
            </w:pPr>
          </w:p>
        </w:tc>
        <w:tc>
          <w:tcPr>
            <w:tcW w:w="1066" w:type="dxa"/>
          </w:tcPr>
          <w:p w14:paraId="561DADB5" w14:textId="77777777" w:rsidR="00CA4A36" w:rsidRPr="00CA4A36" w:rsidRDefault="00CA4A36" w:rsidP="00274A4B">
            <w:pPr>
              <w:spacing w:after="120"/>
              <w:rPr>
                <w:b/>
                <w:sz w:val="20"/>
                <w:szCs w:val="20"/>
              </w:rPr>
            </w:pPr>
            <w:r w:rsidRPr="00CA4A36">
              <w:rPr>
                <w:b/>
                <w:sz w:val="20"/>
                <w:szCs w:val="20"/>
              </w:rPr>
              <w:t>Seine-et-Marne : 4</w:t>
            </w:r>
            <w:r w:rsidRPr="00CA4A36">
              <w:rPr>
                <w:sz w:val="20"/>
                <w:szCs w:val="20"/>
              </w:rPr>
              <w:fldChar w:fldCharType="begin"/>
            </w:r>
            <w:r w:rsidRPr="00CA4A36">
              <w:rPr>
                <w:sz w:val="20"/>
                <w:szCs w:val="20"/>
              </w:rPr>
              <w:instrText xml:space="preserve"> LINK Excel.SheetBinaryMacroEnabled.12 "\\\\10.8.0.1\\afvs\\ACTIVITES\\BILANS D'ACTIVITES\\2021\\SUIVI 2021.csv" "SUIVI 2021!L40C3:L43C4" \a \f 4 \h  \* MERGEFORMAT </w:instrText>
            </w:r>
            <w:r w:rsidRPr="00CA4A36">
              <w:rPr>
                <w:sz w:val="20"/>
                <w:szCs w:val="20"/>
              </w:rPr>
              <w:fldChar w:fldCharType="separate"/>
            </w:r>
          </w:p>
          <w:p w14:paraId="4B9DD37E" w14:textId="77777777" w:rsidR="00CA4A36" w:rsidRPr="00CA4A36" w:rsidRDefault="00CA4A36" w:rsidP="00274A4B">
            <w:pPr>
              <w:rPr>
                <w:sz w:val="20"/>
                <w:szCs w:val="20"/>
              </w:rPr>
            </w:pPr>
            <w:r w:rsidRPr="00CA4A36">
              <w:rPr>
                <w:color w:val="FF0000"/>
                <w:sz w:val="20"/>
                <w:szCs w:val="20"/>
              </w:rPr>
              <w:fldChar w:fldCharType="end"/>
            </w:r>
            <w:r w:rsidRPr="00CA4A36">
              <w:rPr>
                <w:sz w:val="20"/>
                <w:szCs w:val="20"/>
              </w:rPr>
              <w:t>Chelles :1</w:t>
            </w:r>
          </w:p>
          <w:p w14:paraId="00C76158" w14:textId="77777777" w:rsidR="00CA4A36" w:rsidRPr="00CA4A36" w:rsidRDefault="00CA4A36" w:rsidP="00274A4B">
            <w:pPr>
              <w:rPr>
                <w:sz w:val="20"/>
                <w:szCs w:val="20"/>
              </w:rPr>
            </w:pPr>
            <w:r w:rsidRPr="00CA4A36">
              <w:rPr>
                <w:sz w:val="20"/>
                <w:szCs w:val="20"/>
              </w:rPr>
              <w:t xml:space="preserve">Fontenay </w:t>
            </w:r>
            <w:proofErr w:type="spellStart"/>
            <w:r w:rsidRPr="00CA4A36">
              <w:rPr>
                <w:sz w:val="20"/>
                <w:szCs w:val="20"/>
              </w:rPr>
              <w:t>tresigny</w:t>
            </w:r>
            <w:proofErr w:type="spellEnd"/>
            <w:r w:rsidRPr="00CA4A36">
              <w:rPr>
                <w:sz w:val="20"/>
                <w:szCs w:val="20"/>
              </w:rPr>
              <w:t> :1</w:t>
            </w:r>
          </w:p>
          <w:p w14:paraId="7BEE14E7" w14:textId="77777777" w:rsidR="00CA4A36" w:rsidRPr="00CA4A36" w:rsidRDefault="00CA4A36" w:rsidP="00274A4B">
            <w:pPr>
              <w:rPr>
                <w:sz w:val="20"/>
                <w:szCs w:val="20"/>
              </w:rPr>
            </w:pPr>
            <w:r w:rsidRPr="00CA4A36">
              <w:rPr>
                <w:sz w:val="20"/>
                <w:szCs w:val="20"/>
              </w:rPr>
              <w:t>Grez-sur-Loing : 1</w:t>
            </w:r>
          </w:p>
          <w:p w14:paraId="77A4DB00" w14:textId="77777777" w:rsidR="00CA4A36" w:rsidRPr="00CA4A36" w:rsidRDefault="00CA4A36" w:rsidP="00274A4B">
            <w:pPr>
              <w:spacing w:after="120"/>
              <w:rPr>
                <w:sz w:val="20"/>
                <w:szCs w:val="20"/>
              </w:rPr>
            </w:pPr>
            <w:r w:rsidRPr="00CA4A36">
              <w:rPr>
                <w:sz w:val="20"/>
                <w:szCs w:val="20"/>
              </w:rPr>
              <w:t>La Ferté-sous-Jouarre : 1</w:t>
            </w:r>
          </w:p>
          <w:p w14:paraId="317F4B56" w14:textId="77777777" w:rsidR="00CA4A36" w:rsidRPr="00CA4A36" w:rsidRDefault="00CA4A36" w:rsidP="003920AF">
            <w:pPr>
              <w:rPr>
                <w:b/>
                <w:sz w:val="20"/>
                <w:szCs w:val="20"/>
              </w:rPr>
            </w:pPr>
          </w:p>
        </w:tc>
        <w:tc>
          <w:tcPr>
            <w:tcW w:w="1032" w:type="dxa"/>
          </w:tcPr>
          <w:p w14:paraId="781AB550" w14:textId="77777777" w:rsidR="00CA4A36" w:rsidRDefault="00CA4A36" w:rsidP="00274A4B">
            <w:pPr>
              <w:spacing w:after="120"/>
              <w:rPr>
                <w:b/>
                <w:bCs/>
                <w:sz w:val="20"/>
                <w:szCs w:val="20"/>
              </w:rPr>
            </w:pPr>
            <w:r w:rsidRPr="00CA4A36">
              <w:rPr>
                <w:b/>
                <w:bCs/>
                <w:sz w:val="20"/>
                <w:szCs w:val="20"/>
              </w:rPr>
              <w:t>Les Yvelines </w:t>
            </w:r>
          </w:p>
          <w:p w14:paraId="610472A6" w14:textId="312F213C" w:rsidR="00CA4A36" w:rsidRPr="00CA4A36" w:rsidRDefault="00CA4A36" w:rsidP="00274A4B">
            <w:pPr>
              <w:spacing w:after="120"/>
              <w:rPr>
                <w:b/>
                <w:bCs/>
                <w:sz w:val="20"/>
                <w:szCs w:val="20"/>
              </w:rPr>
            </w:pPr>
            <w:r w:rsidRPr="00CA4A36">
              <w:rPr>
                <w:b/>
                <w:bCs/>
                <w:sz w:val="20"/>
                <w:szCs w:val="20"/>
              </w:rPr>
              <w:t xml:space="preserve"> 1</w:t>
            </w:r>
          </w:p>
          <w:p w14:paraId="0D815494" w14:textId="77777777" w:rsidR="00CA4A36" w:rsidRPr="00CA4A36" w:rsidRDefault="00CA4A36" w:rsidP="003920AF">
            <w:pPr>
              <w:rPr>
                <w:b/>
                <w:sz w:val="20"/>
                <w:szCs w:val="20"/>
              </w:rPr>
            </w:pPr>
          </w:p>
        </w:tc>
        <w:tc>
          <w:tcPr>
            <w:tcW w:w="1145" w:type="dxa"/>
          </w:tcPr>
          <w:p w14:paraId="404517F3" w14:textId="77777777" w:rsidR="00CA4A36" w:rsidRPr="00CA4A36" w:rsidRDefault="00CA4A36" w:rsidP="00274A4B">
            <w:pPr>
              <w:rPr>
                <w:b/>
                <w:sz w:val="20"/>
                <w:szCs w:val="20"/>
              </w:rPr>
            </w:pPr>
            <w:r w:rsidRPr="00CA4A36">
              <w:rPr>
                <w:b/>
                <w:sz w:val="20"/>
                <w:szCs w:val="20"/>
              </w:rPr>
              <w:t>Essonne : 3</w:t>
            </w:r>
          </w:p>
          <w:p w14:paraId="35B4A244" w14:textId="289DBBDC" w:rsidR="00CA4A36" w:rsidRPr="00CA4A36" w:rsidRDefault="00CA4A36" w:rsidP="00274A4B">
            <w:pPr>
              <w:rPr>
                <w:sz w:val="20"/>
                <w:szCs w:val="20"/>
              </w:rPr>
            </w:pPr>
            <w:r w:rsidRPr="00CA4A36">
              <w:rPr>
                <w:sz w:val="20"/>
                <w:szCs w:val="20"/>
              </w:rPr>
              <w:t>Corbeil-Essonnes : 2</w:t>
            </w:r>
          </w:p>
          <w:p w14:paraId="6DC1CE23" w14:textId="35A69B04" w:rsidR="00CA4A36" w:rsidRPr="00CA4A36" w:rsidRDefault="00CA4A36" w:rsidP="00274A4B">
            <w:pPr>
              <w:rPr>
                <w:sz w:val="20"/>
                <w:szCs w:val="20"/>
              </w:rPr>
            </w:pPr>
            <w:r w:rsidRPr="00CA4A36">
              <w:rPr>
                <w:sz w:val="20"/>
                <w:szCs w:val="20"/>
              </w:rPr>
              <w:t>Ris Orangis :1</w:t>
            </w:r>
          </w:p>
          <w:p w14:paraId="35966218" w14:textId="77777777" w:rsidR="00CA4A36" w:rsidRPr="00CA4A36" w:rsidRDefault="00CA4A36" w:rsidP="003920AF">
            <w:pPr>
              <w:rPr>
                <w:b/>
                <w:sz w:val="20"/>
                <w:szCs w:val="20"/>
              </w:rPr>
            </w:pPr>
          </w:p>
        </w:tc>
        <w:tc>
          <w:tcPr>
            <w:tcW w:w="1407" w:type="dxa"/>
          </w:tcPr>
          <w:p w14:paraId="4DDEAFBD" w14:textId="77777777" w:rsidR="00CA4A36" w:rsidRPr="00CA4A36" w:rsidRDefault="00CA4A36" w:rsidP="00274A4B">
            <w:pPr>
              <w:rPr>
                <w:b/>
                <w:bCs/>
                <w:sz w:val="20"/>
                <w:szCs w:val="20"/>
              </w:rPr>
            </w:pPr>
            <w:r w:rsidRPr="00CA4A36">
              <w:rPr>
                <w:b/>
                <w:bCs/>
                <w:sz w:val="20"/>
                <w:szCs w:val="20"/>
              </w:rPr>
              <w:t>Val d’Oise : 5</w:t>
            </w:r>
          </w:p>
          <w:p w14:paraId="7308C8F0" w14:textId="2CC1F9ED" w:rsidR="00CA4A36" w:rsidRPr="00CA4A36" w:rsidRDefault="00CA4A36" w:rsidP="00274A4B">
            <w:pPr>
              <w:rPr>
                <w:sz w:val="20"/>
                <w:szCs w:val="20"/>
              </w:rPr>
            </w:pPr>
            <w:r w:rsidRPr="00CA4A36">
              <w:rPr>
                <w:sz w:val="20"/>
                <w:szCs w:val="20"/>
              </w:rPr>
              <w:t>Argenteuil : 4</w:t>
            </w:r>
          </w:p>
          <w:p w14:paraId="331192E1" w14:textId="77777777" w:rsidR="00CA4A36" w:rsidRPr="00CA4A36" w:rsidRDefault="00CA4A36" w:rsidP="00CA4A36">
            <w:pPr>
              <w:rPr>
                <w:sz w:val="20"/>
                <w:szCs w:val="20"/>
              </w:rPr>
            </w:pPr>
            <w:r w:rsidRPr="00CA4A36">
              <w:rPr>
                <w:sz w:val="20"/>
                <w:szCs w:val="20"/>
              </w:rPr>
              <w:t>Pontoise : 1</w:t>
            </w:r>
          </w:p>
          <w:p w14:paraId="653E12A0" w14:textId="77777777" w:rsidR="00CA4A36" w:rsidRPr="00CA4A36" w:rsidRDefault="00CA4A36" w:rsidP="003920AF">
            <w:pPr>
              <w:rPr>
                <w:b/>
                <w:sz w:val="20"/>
                <w:szCs w:val="20"/>
              </w:rPr>
            </w:pPr>
          </w:p>
        </w:tc>
        <w:tc>
          <w:tcPr>
            <w:tcW w:w="1083" w:type="dxa"/>
          </w:tcPr>
          <w:p w14:paraId="21B05DC1" w14:textId="79DA4B81" w:rsidR="00CA4A36" w:rsidRDefault="00CA4A36" w:rsidP="00CA4A36">
            <w:pPr>
              <w:pBdr>
                <w:top w:val="nil"/>
                <w:left w:val="nil"/>
                <w:bottom w:val="nil"/>
                <w:right w:val="nil"/>
                <w:between w:val="nil"/>
              </w:pBdr>
              <w:rPr>
                <w:b/>
                <w:bCs/>
                <w:sz w:val="20"/>
                <w:szCs w:val="20"/>
              </w:rPr>
            </w:pPr>
            <w:r w:rsidRPr="00CA4A36">
              <w:rPr>
                <w:b/>
                <w:sz w:val="20"/>
                <w:szCs w:val="20"/>
              </w:rPr>
              <w:t>En province</w:t>
            </w:r>
            <w:r w:rsidRPr="00CA4A36">
              <w:rPr>
                <w:sz w:val="20"/>
                <w:szCs w:val="20"/>
              </w:rPr>
              <w:t> </w:t>
            </w:r>
            <w:r w:rsidRPr="00CA4A36">
              <w:rPr>
                <w:b/>
                <w:bCs/>
                <w:sz w:val="20"/>
                <w:szCs w:val="20"/>
              </w:rPr>
              <w:t>: 4</w:t>
            </w:r>
          </w:p>
          <w:p w14:paraId="6B61549D" w14:textId="77777777" w:rsidR="00CA4A36" w:rsidRPr="00CA4A36" w:rsidRDefault="00CA4A36" w:rsidP="00CA4A36">
            <w:pPr>
              <w:pBdr>
                <w:top w:val="nil"/>
                <w:left w:val="nil"/>
                <w:bottom w:val="nil"/>
                <w:right w:val="nil"/>
                <w:between w:val="nil"/>
              </w:pBdr>
              <w:rPr>
                <w:sz w:val="20"/>
                <w:szCs w:val="20"/>
              </w:rPr>
            </w:pPr>
            <w:r w:rsidRPr="00CA4A36">
              <w:rPr>
                <w:sz w:val="20"/>
                <w:szCs w:val="20"/>
              </w:rPr>
              <w:t>Nice (06100)</w:t>
            </w:r>
          </w:p>
          <w:p w14:paraId="0FF80B51" w14:textId="77777777" w:rsidR="00CA4A36" w:rsidRPr="00CA4A36" w:rsidRDefault="00CA4A36" w:rsidP="00CA4A36">
            <w:pPr>
              <w:pBdr>
                <w:top w:val="nil"/>
                <w:left w:val="nil"/>
                <w:bottom w:val="nil"/>
                <w:right w:val="nil"/>
                <w:between w:val="nil"/>
              </w:pBdr>
              <w:rPr>
                <w:sz w:val="20"/>
                <w:szCs w:val="20"/>
              </w:rPr>
            </w:pPr>
            <w:proofErr w:type="gramStart"/>
            <w:r w:rsidRPr="00CA4A36">
              <w:rPr>
                <w:sz w:val="20"/>
                <w:szCs w:val="20"/>
              </w:rPr>
              <w:t>Beausoleil(</w:t>
            </w:r>
            <w:proofErr w:type="gramEnd"/>
            <w:r w:rsidRPr="00CA4A36">
              <w:rPr>
                <w:sz w:val="20"/>
                <w:szCs w:val="20"/>
              </w:rPr>
              <w:t>06240)</w:t>
            </w:r>
          </w:p>
          <w:p w14:paraId="39D6D4B4" w14:textId="77777777" w:rsidR="00CA4A36" w:rsidRPr="00CA4A36" w:rsidRDefault="00CA4A36" w:rsidP="00CA4A36">
            <w:pPr>
              <w:pBdr>
                <w:top w:val="nil"/>
                <w:left w:val="nil"/>
                <w:bottom w:val="nil"/>
                <w:right w:val="nil"/>
                <w:between w:val="nil"/>
              </w:pBdr>
              <w:rPr>
                <w:sz w:val="20"/>
                <w:szCs w:val="20"/>
              </w:rPr>
            </w:pPr>
            <w:r w:rsidRPr="00CA4A36">
              <w:rPr>
                <w:sz w:val="20"/>
                <w:szCs w:val="20"/>
              </w:rPr>
              <w:t>Chirens (38850)</w:t>
            </w:r>
          </w:p>
          <w:p w14:paraId="468F927E" w14:textId="01AAD2AA" w:rsidR="00CA4A36" w:rsidRPr="00CA4A36" w:rsidRDefault="00CA4A36" w:rsidP="00CA4A36">
            <w:pPr>
              <w:pBdr>
                <w:top w:val="nil"/>
                <w:left w:val="nil"/>
                <w:bottom w:val="nil"/>
                <w:right w:val="nil"/>
                <w:between w:val="nil"/>
              </w:pBdr>
              <w:rPr>
                <w:sz w:val="20"/>
                <w:szCs w:val="20"/>
              </w:rPr>
            </w:pPr>
            <w:proofErr w:type="gramStart"/>
            <w:r w:rsidRPr="00CA4A36">
              <w:rPr>
                <w:sz w:val="20"/>
                <w:szCs w:val="20"/>
              </w:rPr>
              <w:t>Perpignan(</w:t>
            </w:r>
            <w:proofErr w:type="gramEnd"/>
            <w:r w:rsidRPr="00CA4A36">
              <w:rPr>
                <w:sz w:val="20"/>
                <w:szCs w:val="20"/>
              </w:rPr>
              <w:t>66000)</w:t>
            </w:r>
          </w:p>
          <w:tbl>
            <w:tblPr>
              <w:tblW w:w="953" w:type="dxa"/>
              <w:tblInd w:w="70" w:type="dxa"/>
              <w:tblCellMar>
                <w:left w:w="70" w:type="dxa"/>
                <w:right w:w="70" w:type="dxa"/>
              </w:tblCellMar>
              <w:tblLook w:val="04A0" w:firstRow="1" w:lastRow="0" w:firstColumn="1" w:lastColumn="0" w:noHBand="0" w:noVBand="1"/>
            </w:tblPr>
            <w:tblGrid>
              <w:gridCol w:w="953"/>
            </w:tblGrid>
            <w:tr w:rsidR="00CA4A36" w:rsidRPr="00CA4A36" w14:paraId="47FE7EDF" w14:textId="77777777" w:rsidTr="00CA4A36">
              <w:trPr>
                <w:trHeight w:val="300"/>
              </w:trPr>
              <w:tc>
                <w:tcPr>
                  <w:tcW w:w="953" w:type="dxa"/>
                  <w:tcBorders>
                    <w:top w:val="nil"/>
                    <w:left w:val="nil"/>
                    <w:bottom w:val="nil"/>
                    <w:right w:val="nil"/>
                  </w:tcBorders>
                  <w:shd w:val="clear" w:color="auto" w:fill="auto"/>
                  <w:noWrap/>
                  <w:vAlign w:val="bottom"/>
                  <w:hideMark/>
                </w:tcPr>
                <w:p w14:paraId="0609684B" w14:textId="77777777" w:rsidR="00CA4A36" w:rsidRPr="00CA4A36" w:rsidRDefault="00CA4A36" w:rsidP="00CA4A36">
                  <w:pPr>
                    <w:widowControl w:val="0"/>
                    <w:spacing w:after="0" w:line="240" w:lineRule="auto"/>
                    <w:rPr>
                      <w:rFonts w:ascii="Times New Roman" w:eastAsia="Times New Roman" w:hAnsi="Times New Roman" w:cs="Times New Roman"/>
                      <w:color w:val="FF0000"/>
                      <w:sz w:val="20"/>
                      <w:szCs w:val="20"/>
                      <w:lang w:eastAsia="fr-FR"/>
                    </w:rPr>
                  </w:pPr>
                </w:p>
              </w:tc>
            </w:tr>
            <w:tr w:rsidR="00CA4A36" w:rsidRPr="00CA4A36" w14:paraId="28E9A12C" w14:textId="77777777" w:rsidTr="00CA4A36">
              <w:trPr>
                <w:trHeight w:val="300"/>
              </w:trPr>
              <w:tc>
                <w:tcPr>
                  <w:tcW w:w="953" w:type="dxa"/>
                  <w:tcBorders>
                    <w:top w:val="nil"/>
                    <w:left w:val="nil"/>
                    <w:bottom w:val="nil"/>
                    <w:right w:val="nil"/>
                  </w:tcBorders>
                  <w:shd w:val="clear" w:color="auto" w:fill="auto"/>
                  <w:noWrap/>
                  <w:vAlign w:val="bottom"/>
                  <w:hideMark/>
                </w:tcPr>
                <w:p w14:paraId="0955FDBE" w14:textId="77777777" w:rsidR="00CA4A36" w:rsidRPr="00CA4A36" w:rsidRDefault="00CA4A36" w:rsidP="00CA4A36">
                  <w:pPr>
                    <w:widowControl w:val="0"/>
                    <w:spacing w:after="0" w:line="240" w:lineRule="auto"/>
                    <w:rPr>
                      <w:rFonts w:ascii="Times New Roman" w:eastAsia="Times New Roman" w:hAnsi="Times New Roman" w:cs="Times New Roman"/>
                      <w:color w:val="FF0000"/>
                      <w:sz w:val="20"/>
                      <w:szCs w:val="20"/>
                      <w:lang w:eastAsia="fr-FR"/>
                    </w:rPr>
                  </w:pPr>
                </w:p>
              </w:tc>
            </w:tr>
            <w:tr w:rsidR="00CA4A36" w:rsidRPr="00CA4A36" w14:paraId="6E405C32" w14:textId="77777777" w:rsidTr="00CA4A36">
              <w:trPr>
                <w:trHeight w:val="300"/>
              </w:trPr>
              <w:tc>
                <w:tcPr>
                  <w:tcW w:w="953" w:type="dxa"/>
                  <w:tcBorders>
                    <w:top w:val="nil"/>
                    <w:left w:val="nil"/>
                    <w:bottom w:val="nil"/>
                    <w:right w:val="nil"/>
                  </w:tcBorders>
                  <w:shd w:val="clear" w:color="auto" w:fill="auto"/>
                  <w:noWrap/>
                  <w:vAlign w:val="bottom"/>
                  <w:hideMark/>
                </w:tcPr>
                <w:p w14:paraId="25D8EE60" w14:textId="77777777" w:rsidR="00CA4A36" w:rsidRPr="00CA4A36" w:rsidRDefault="00CA4A36" w:rsidP="00CA4A36">
                  <w:pPr>
                    <w:widowControl w:val="0"/>
                    <w:spacing w:after="0" w:line="240" w:lineRule="auto"/>
                    <w:rPr>
                      <w:rFonts w:ascii="Times New Roman" w:eastAsia="Times New Roman" w:hAnsi="Times New Roman" w:cs="Times New Roman"/>
                      <w:color w:val="FF0000"/>
                      <w:sz w:val="20"/>
                      <w:szCs w:val="20"/>
                      <w:lang w:eastAsia="fr-FR"/>
                    </w:rPr>
                  </w:pPr>
                </w:p>
              </w:tc>
            </w:tr>
          </w:tbl>
          <w:p w14:paraId="18037B9A" w14:textId="77777777" w:rsidR="00CA4A36" w:rsidRPr="00CA4A36" w:rsidRDefault="00CA4A36" w:rsidP="00274A4B">
            <w:pPr>
              <w:rPr>
                <w:b/>
                <w:bCs/>
                <w:sz w:val="20"/>
                <w:szCs w:val="20"/>
              </w:rPr>
            </w:pPr>
          </w:p>
        </w:tc>
      </w:tr>
    </w:tbl>
    <w:p w14:paraId="5CA4AC24" w14:textId="3B1BDDDF" w:rsidR="003920AF" w:rsidRPr="00AB7BF3" w:rsidRDefault="00CA4A36" w:rsidP="003920AF">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C</w:t>
      </w:r>
      <w:r w:rsidR="003920AF" w:rsidRPr="00AB7BF3">
        <w:rPr>
          <w:rFonts w:ascii="Times New Roman" w:eastAsia="Times New Roman" w:hAnsi="Times New Roman" w:cs="Times New Roman"/>
          <w:b/>
          <w:sz w:val="24"/>
          <w:szCs w:val="24"/>
          <w:lang w:eastAsia="fr-FR"/>
        </w:rPr>
        <w:t xml:space="preserve">omparaison sur trois ans  </w:t>
      </w:r>
    </w:p>
    <w:tbl>
      <w:tblPr>
        <w:tblW w:w="780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2362"/>
        <w:gridCol w:w="2014"/>
        <w:gridCol w:w="1962"/>
      </w:tblGrid>
      <w:tr w:rsidR="00AB7BF3" w:rsidRPr="00AB7BF3" w14:paraId="16A31D4E" w14:textId="77777777" w:rsidTr="00631321">
        <w:trPr>
          <w:trHeight w:val="283"/>
        </w:trPr>
        <w:tc>
          <w:tcPr>
            <w:tcW w:w="1464" w:type="dxa"/>
            <w:shd w:val="clear" w:color="auto" w:fill="FFFFFF"/>
            <w:tcMar>
              <w:top w:w="0" w:type="dxa"/>
              <w:left w:w="10" w:type="dxa"/>
              <w:bottom w:w="0" w:type="dxa"/>
              <w:right w:w="10" w:type="dxa"/>
            </w:tcMar>
            <w:vAlign w:val="bottom"/>
          </w:tcPr>
          <w:p w14:paraId="346CD0CC"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AB7BF3">
              <w:rPr>
                <w:rFonts w:ascii="Times New Roman" w:eastAsia="Times New Roman" w:hAnsi="Times New Roman" w:cs="Times New Roman"/>
                <w:b/>
                <w:bCs/>
                <w:lang w:eastAsia="fr-FR"/>
              </w:rPr>
              <w:t>Année</w:t>
            </w:r>
          </w:p>
        </w:tc>
        <w:tc>
          <w:tcPr>
            <w:tcW w:w="2362" w:type="dxa"/>
            <w:shd w:val="clear" w:color="auto" w:fill="FFFFFF"/>
            <w:tcMar>
              <w:top w:w="0" w:type="dxa"/>
              <w:left w:w="10" w:type="dxa"/>
              <w:bottom w:w="0" w:type="dxa"/>
              <w:right w:w="10" w:type="dxa"/>
            </w:tcMar>
            <w:vAlign w:val="bottom"/>
          </w:tcPr>
          <w:p w14:paraId="4D92F547"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AB7BF3">
              <w:rPr>
                <w:rFonts w:ascii="Times New Roman" w:eastAsia="Times New Roman" w:hAnsi="Times New Roman" w:cs="Times New Roman"/>
                <w:b/>
                <w:bCs/>
                <w:lang w:eastAsia="fr-FR"/>
              </w:rPr>
              <w:t>Nouveaux dossiers</w:t>
            </w:r>
          </w:p>
        </w:tc>
        <w:tc>
          <w:tcPr>
            <w:tcW w:w="2014" w:type="dxa"/>
            <w:shd w:val="clear" w:color="auto" w:fill="FFFFFF"/>
            <w:tcMar>
              <w:top w:w="0" w:type="dxa"/>
              <w:left w:w="10" w:type="dxa"/>
              <w:bottom w:w="0" w:type="dxa"/>
              <w:right w:w="10" w:type="dxa"/>
            </w:tcMar>
            <w:vAlign w:val="bottom"/>
          </w:tcPr>
          <w:p w14:paraId="19D89676"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AB7BF3">
              <w:rPr>
                <w:rFonts w:ascii="Times New Roman" w:eastAsia="Times New Roman" w:hAnsi="Times New Roman" w:cs="Times New Roman"/>
                <w:b/>
                <w:bCs/>
                <w:lang w:eastAsia="fr-FR"/>
              </w:rPr>
              <w:t>Anciens dossiers</w:t>
            </w:r>
          </w:p>
        </w:tc>
        <w:tc>
          <w:tcPr>
            <w:tcW w:w="1962" w:type="dxa"/>
            <w:shd w:val="clear" w:color="auto" w:fill="FFFFFF"/>
            <w:tcMar>
              <w:top w:w="0" w:type="dxa"/>
              <w:left w:w="10" w:type="dxa"/>
              <w:bottom w:w="0" w:type="dxa"/>
              <w:right w:w="10" w:type="dxa"/>
            </w:tcMar>
            <w:vAlign w:val="bottom"/>
          </w:tcPr>
          <w:p w14:paraId="2510F566"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AB7BF3">
              <w:rPr>
                <w:rFonts w:ascii="Times New Roman" w:eastAsia="Times New Roman" w:hAnsi="Times New Roman" w:cs="Times New Roman"/>
                <w:b/>
                <w:bCs/>
                <w:lang w:eastAsia="fr-FR"/>
              </w:rPr>
              <w:t>Total</w:t>
            </w:r>
          </w:p>
        </w:tc>
      </w:tr>
      <w:tr w:rsidR="00AB7BF3" w:rsidRPr="00AB7BF3" w14:paraId="483F5C51" w14:textId="77777777" w:rsidTr="00631321">
        <w:trPr>
          <w:trHeight w:val="313"/>
        </w:trPr>
        <w:tc>
          <w:tcPr>
            <w:tcW w:w="1464" w:type="dxa"/>
            <w:shd w:val="clear" w:color="auto" w:fill="FFFFFF"/>
            <w:tcMar>
              <w:top w:w="0" w:type="dxa"/>
              <w:left w:w="10" w:type="dxa"/>
              <w:bottom w:w="0" w:type="dxa"/>
              <w:right w:w="10" w:type="dxa"/>
            </w:tcMar>
            <w:vAlign w:val="bottom"/>
          </w:tcPr>
          <w:p w14:paraId="0AA7E53F"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AB7BF3">
              <w:rPr>
                <w:rFonts w:ascii="Times New Roman" w:eastAsia="Times New Roman" w:hAnsi="Times New Roman" w:cs="Times New Roman"/>
                <w:b/>
                <w:bCs/>
                <w:lang w:eastAsia="fr-FR"/>
              </w:rPr>
              <w:t>2018</w:t>
            </w:r>
          </w:p>
        </w:tc>
        <w:tc>
          <w:tcPr>
            <w:tcW w:w="2362" w:type="dxa"/>
            <w:shd w:val="clear" w:color="auto" w:fill="FFFFFF"/>
            <w:tcMar>
              <w:top w:w="0" w:type="dxa"/>
              <w:left w:w="10" w:type="dxa"/>
              <w:bottom w:w="0" w:type="dxa"/>
              <w:right w:w="10" w:type="dxa"/>
            </w:tcMar>
            <w:vAlign w:val="bottom"/>
          </w:tcPr>
          <w:p w14:paraId="6612664B"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77</w:t>
            </w:r>
          </w:p>
        </w:tc>
        <w:tc>
          <w:tcPr>
            <w:tcW w:w="2014" w:type="dxa"/>
            <w:shd w:val="clear" w:color="auto" w:fill="FFFFFF"/>
            <w:tcMar>
              <w:top w:w="0" w:type="dxa"/>
              <w:left w:w="10" w:type="dxa"/>
              <w:bottom w:w="0" w:type="dxa"/>
              <w:right w:w="10" w:type="dxa"/>
            </w:tcMar>
            <w:vAlign w:val="bottom"/>
          </w:tcPr>
          <w:p w14:paraId="6AEB453A"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105</w:t>
            </w:r>
          </w:p>
        </w:tc>
        <w:tc>
          <w:tcPr>
            <w:tcW w:w="1962" w:type="dxa"/>
            <w:shd w:val="clear" w:color="auto" w:fill="FFFFFF"/>
            <w:tcMar>
              <w:top w:w="0" w:type="dxa"/>
              <w:left w:w="10" w:type="dxa"/>
              <w:bottom w:w="0" w:type="dxa"/>
              <w:right w:w="10" w:type="dxa"/>
            </w:tcMar>
            <w:vAlign w:val="bottom"/>
          </w:tcPr>
          <w:p w14:paraId="5ECBB72F"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182</w:t>
            </w:r>
          </w:p>
        </w:tc>
      </w:tr>
      <w:tr w:rsidR="00AB7BF3" w:rsidRPr="00AB7BF3" w14:paraId="52570D21" w14:textId="77777777" w:rsidTr="00631321">
        <w:trPr>
          <w:trHeight w:val="313"/>
        </w:trPr>
        <w:tc>
          <w:tcPr>
            <w:tcW w:w="1464" w:type="dxa"/>
            <w:shd w:val="clear" w:color="auto" w:fill="FFFFFF"/>
            <w:tcMar>
              <w:top w:w="0" w:type="dxa"/>
              <w:left w:w="10" w:type="dxa"/>
              <w:bottom w:w="0" w:type="dxa"/>
              <w:right w:w="10" w:type="dxa"/>
            </w:tcMar>
            <w:vAlign w:val="bottom"/>
          </w:tcPr>
          <w:p w14:paraId="41C56BE3"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AB7BF3">
              <w:rPr>
                <w:rFonts w:ascii="Times New Roman" w:eastAsia="Times New Roman" w:hAnsi="Times New Roman" w:cs="Times New Roman"/>
                <w:b/>
                <w:bCs/>
                <w:lang w:eastAsia="fr-FR"/>
              </w:rPr>
              <w:t>2019</w:t>
            </w:r>
          </w:p>
        </w:tc>
        <w:tc>
          <w:tcPr>
            <w:tcW w:w="2362" w:type="dxa"/>
            <w:shd w:val="clear" w:color="auto" w:fill="FFFFFF"/>
            <w:tcMar>
              <w:top w:w="0" w:type="dxa"/>
              <w:left w:w="10" w:type="dxa"/>
              <w:bottom w:w="0" w:type="dxa"/>
              <w:right w:w="10" w:type="dxa"/>
            </w:tcMar>
            <w:vAlign w:val="bottom"/>
          </w:tcPr>
          <w:p w14:paraId="4DC8C2D9"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66</w:t>
            </w:r>
          </w:p>
        </w:tc>
        <w:tc>
          <w:tcPr>
            <w:tcW w:w="2014" w:type="dxa"/>
            <w:shd w:val="clear" w:color="auto" w:fill="FFFFFF"/>
            <w:tcMar>
              <w:top w:w="0" w:type="dxa"/>
              <w:left w:w="10" w:type="dxa"/>
              <w:bottom w:w="0" w:type="dxa"/>
              <w:right w:w="10" w:type="dxa"/>
            </w:tcMar>
            <w:vAlign w:val="bottom"/>
          </w:tcPr>
          <w:p w14:paraId="29E7E170"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113</w:t>
            </w:r>
          </w:p>
        </w:tc>
        <w:tc>
          <w:tcPr>
            <w:tcW w:w="1962" w:type="dxa"/>
            <w:shd w:val="clear" w:color="auto" w:fill="FFFFFF"/>
            <w:tcMar>
              <w:top w:w="0" w:type="dxa"/>
              <w:left w:w="10" w:type="dxa"/>
              <w:bottom w:w="0" w:type="dxa"/>
              <w:right w:w="10" w:type="dxa"/>
            </w:tcMar>
            <w:vAlign w:val="bottom"/>
          </w:tcPr>
          <w:p w14:paraId="3FC06107"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179</w:t>
            </w:r>
          </w:p>
        </w:tc>
      </w:tr>
      <w:tr w:rsidR="00AB7BF3" w:rsidRPr="00AB7BF3" w14:paraId="05FC0FAC" w14:textId="77777777" w:rsidTr="00631321">
        <w:trPr>
          <w:trHeight w:val="313"/>
        </w:trPr>
        <w:tc>
          <w:tcPr>
            <w:tcW w:w="1464" w:type="dxa"/>
            <w:shd w:val="clear" w:color="auto" w:fill="FFFFFF"/>
            <w:tcMar>
              <w:top w:w="0" w:type="dxa"/>
              <w:left w:w="10" w:type="dxa"/>
              <w:bottom w:w="0" w:type="dxa"/>
              <w:right w:w="10" w:type="dxa"/>
            </w:tcMar>
            <w:vAlign w:val="bottom"/>
          </w:tcPr>
          <w:p w14:paraId="709F7EAE"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AB7BF3">
              <w:rPr>
                <w:rFonts w:ascii="Times New Roman" w:eastAsia="Times New Roman" w:hAnsi="Times New Roman" w:cs="Times New Roman"/>
                <w:b/>
                <w:bCs/>
                <w:lang w:eastAsia="fr-FR"/>
              </w:rPr>
              <w:t>2020</w:t>
            </w:r>
          </w:p>
        </w:tc>
        <w:tc>
          <w:tcPr>
            <w:tcW w:w="2362" w:type="dxa"/>
            <w:shd w:val="clear" w:color="auto" w:fill="FFFFFF"/>
            <w:tcMar>
              <w:top w:w="0" w:type="dxa"/>
              <w:left w:w="10" w:type="dxa"/>
              <w:bottom w:w="0" w:type="dxa"/>
              <w:right w:w="10" w:type="dxa"/>
            </w:tcMar>
            <w:vAlign w:val="bottom"/>
          </w:tcPr>
          <w:p w14:paraId="31CBD54B"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51</w:t>
            </w:r>
          </w:p>
        </w:tc>
        <w:tc>
          <w:tcPr>
            <w:tcW w:w="2014" w:type="dxa"/>
            <w:shd w:val="clear" w:color="auto" w:fill="FFFFFF"/>
            <w:tcMar>
              <w:top w:w="0" w:type="dxa"/>
              <w:left w:w="10" w:type="dxa"/>
              <w:bottom w:w="0" w:type="dxa"/>
              <w:right w:w="10" w:type="dxa"/>
            </w:tcMar>
            <w:vAlign w:val="bottom"/>
          </w:tcPr>
          <w:p w14:paraId="73C2704A"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115</w:t>
            </w:r>
          </w:p>
        </w:tc>
        <w:tc>
          <w:tcPr>
            <w:tcW w:w="1962" w:type="dxa"/>
            <w:shd w:val="clear" w:color="auto" w:fill="FFFFFF"/>
            <w:tcMar>
              <w:top w:w="0" w:type="dxa"/>
              <w:left w:w="10" w:type="dxa"/>
              <w:bottom w:w="0" w:type="dxa"/>
              <w:right w:w="10" w:type="dxa"/>
            </w:tcMar>
            <w:vAlign w:val="bottom"/>
          </w:tcPr>
          <w:p w14:paraId="055AC31E" w14:textId="77777777" w:rsidR="003920AF" w:rsidRPr="00AB7BF3"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AB7BF3">
              <w:rPr>
                <w:rFonts w:ascii="Times New Roman" w:eastAsia="Times New Roman" w:hAnsi="Times New Roman" w:cs="Times New Roman"/>
                <w:lang w:eastAsia="fr-FR"/>
              </w:rPr>
              <w:t>166</w:t>
            </w:r>
          </w:p>
        </w:tc>
      </w:tr>
      <w:tr w:rsidR="00364EE7" w:rsidRPr="003920AF" w14:paraId="083701D4" w14:textId="77777777" w:rsidTr="00631321">
        <w:trPr>
          <w:trHeight w:val="313"/>
        </w:trPr>
        <w:tc>
          <w:tcPr>
            <w:tcW w:w="1464" w:type="dxa"/>
            <w:shd w:val="clear" w:color="auto" w:fill="FFFFFF"/>
            <w:tcMar>
              <w:top w:w="0" w:type="dxa"/>
              <w:left w:w="10" w:type="dxa"/>
              <w:bottom w:w="0" w:type="dxa"/>
              <w:right w:w="10" w:type="dxa"/>
            </w:tcMar>
            <w:vAlign w:val="bottom"/>
          </w:tcPr>
          <w:p w14:paraId="07D8DF19" w14:textId="0652D7AE" w:rsidR="00364EE7" w:rsidRPr="00364EE7" w:rsidRDefault="00364EE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364EE7">
              <w:rPr>
                <w:rFonts w:ascii="Times New Roman" w:eastAsia="Times New Roman" w:hAnsi="Times New Roman" w:cs="Times New Roman"/>
                <w:b/>
                <w:bCs/>
                <w:lang w:eastAsia="fr-FR"/>
              </w:rPr>
              <w:t>2021</w:t>
            </w:r>
          </w:p>
        </w:tc>
        <w:tc>
          <w:tcPr>
            <w:tcW w:w="2362" w:type="dxa"/>
            <w:shd w:val="clear" w:color="auto" w:fill="FFFFFF"/>
            <w:tcMar>
              <w:top w:w="0" w:type="dxa"/>
              <w:left w:w="10" w:type="dxa"/>
              <w:bottom w:w="0" w:type="dxa"/>
              <w:right w:w="10" w:type="dxa"/>
            </w:tcMar>
            <w:vAlign w:val="bottom"/>
          </w:tcPr>
          <w:p w14:paraId="25F37675" w14:textId="4724702B" w:rsidR="00364EE7" w:rsidRPr="00842AD1" w:rsidRDefault="00842AD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842AD1">
              <w:rPr>
                <w:rFonts w:ascii="Times New Roman" w:eastAsia="Times New Roman" w:hAnsi="Times New Roman" w:cs="Times New Roman"/>
                <w:b/>
                <w:bCs/>
                <w:lang w:eastAsia="fr-FR"/>
              </w:rPr>
              <w:t>48</w:t>
            </w:r>
          </w:p>
        </w:tc>
        <w:tc>
          <w:tcPr>
            <w:tcW w:w="2014" w:type="dxa"/>
            <w:shd w:val="clear" w:color="auto" w:fill="FFFFFF"/>
            <w:tcMar>
              <w:top w:w="0" w:type="dxa"/>
              <w:left w:w="10" w:type="dxa"/>
              <w:bottom w:w="0" w:type="dxa"/>
              <w:right w:w="10" w:type="dxa"/>
            </w:tcMar>
            <w:vAlign w:val="bottom"/>
          </w:tcPr>
          <w:p w14:paraId="08143F13" w14:textId="3B937202" w:rsidR="00364EE7" w:rsidRPr="003801F2" w:rsidRDefault="00D857ED"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3801F2">
              <w:rPr>
                <w:rFonts w:ascii="Times New Roman" w:eastAsia="Times New Roman" w:hAnsi="Times New Roman" w:cs="Times New Roman"/>
                <w:b/>
                <w:bCs/>
                <w:lang w:eastAsia="fr-FR"/>
              </w:rPr>
              <w:t>1</w:t>
            </w:r>
            <w:r w:rsidR="002404F0">
              <w:rPr>
                <w:rFonts w:ascii="Times New Roman" w:eastAsia="Times New Roman" w:hAnsi="Times New Roman" w:cs="Times New Roman"/>
                <w:b/>
                <w:bCs/>
                <w:lang w:eastAsia="fr-FR"/>
              </w:rPr>
              <w:t>59</w:t>
            </w:r>
          </w:p>
        </w:tc>
        <w:tc>
          <w:tcPr>
            <w:tcW w:w="1962" w:type="dxa"/>
            <w:shd w:val="clear" w:color="auto" w:fill="FFFFFF"/>
            <w:tcMar>
              <w:top w:w="0" w:type="dxa"/>
              <w:left w:w="10" w:type="dxa"/>
              <w:bottom w:w="0" w:type="dxa"/>
              <w:right w:w="10" w:type="dxa"/>
            </w:tcMar>
            <w:vAlign w:val="bottom"/>
          </w:tcPr>
          <w:p w14:paraId="0BC463D8" w14:textId="73213411" w:rsidR="00364EE7" w:rsidRPr="003801F2" w:rsidRDefault="003801F2"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bCs/>
                <w:lang w:eastAsia="fr-FR"/>
              </w:rPr>
            </w:pPr>
            <w:r w:rsidRPr="003801F2">
              <w:rPr>
                <w:rFonts w:ascii="Times New Roman" w:eastAsia="Times New Roman" w:hAnsi="Times New Roman" w:cs="Times New Roman"/>
                <w:b/>
                <w:bCs/>
                <w:lang w:eastAsia="fr-FR"/>
              </w:rPr>
              <w:t>2</w:t>
            </w:r>
            <w:r w:rsidR="002404F0">
              <w:rPr>
                <w:rFonts w:ascii="Times New Roman" w:eastAsia="Times New Roman" w:hAnsi="Times New Roman" w:cs="Times New Roman"/>
                <w:b/>
                <w:bCs/>
                <w:lang w:eastAsia="fr-FR"/>
              </w:rPr>
              <w:t>07</w:t>
            </w:r>
          </w:p>
        </w:tc>
      </w:tr>
    </w:tbl>
    <w:p w14:paraId="31F1EEAF" w14:textId="01702865" w:rsidR="003920AF" w:rsidRPr="00690B71" w:rsidRDefault="00690B71" w:rsidP="003920AF">
      <w:pPr>
        <w:widowControl w:val="0"/>
        <w:pBdr>
          <w:top w:val="nil"/>
          <w:left w:val="nil"/>
          <w:bottom w:val="nil"/>
          <w:right w:val="nil"/>
          <w:between w:val="nil"/>
        </w:pBdr>
        <w:spacing w:before="240" w:after="360"/>
        <w:jc w:val="both"/>
        <w:rPr>
          <w:rFonts w:ascii="Times New Roman" w:eastAsia="Times New Roman" w:hAnsi="Times New Roman" w:cs="Times New Roman"/>
          <w:sz w:val="24"/>
          <w:szCs w:val="24"/>
          <w:lang w:eastAsia="fr-FR"/>
        </w:rPr>
      </w:pPr>
      <w:r w:rsidRPr="00690B71">
        <w:rPr>
          <w:rFonts w:ascii="Times New Roman" w:eastAsia="Times New Roman" w:hAnsi="Times New Roman" w:cs="Times New Roman"/>
          <w:b/>
          <w:sz w:val="24"/>
          <w:szCs w:val="24"/>
          <w:lang w:eastAsia="fr-FR"/>
        </w:rPr>
        <w:t xml:space="preserve">494 enfants </w:t>
      </w:r>
      <w:r w:rsidR="003920AF" w:rsidRPr="00690B71">
        <w:rPr>
          <w:rFonts w:ascii="Times New Roman" w:eastAsia="Times New Roman" w:hAnsi="Times New Roman" w:cs="Times New Roman"/>
          <w:sz w:val="24"/>
          <w:szCs w:val="24"/>
          <w:lang w:eastAsia="fr-FR"/>
        </w:rPr>
        <w:t>ont été accompagnés dans le cadre des démarches liées à l’habitat et au suivi des intoxications au plomb.</w:t>
      </w:r>
    </w:p>
    <w:p w14:paraId="295E8811" w14:textId="0855AD6A" w:rsidR="003920AF" w:rsidRPr="0087083A" w:rsidRDefault="003920AF" w:rsidP="003920AF">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lang w:eastAsia="fr-FR"/>
        </w:rPr>
      </w:pPr>
      <w:r w:rsidRPr="0087083A">
        <w:rPr>
          <w:rFonts w:ascii="Times New Roman" w:eastAsia="Times New Roman" w:hAnsi="Times New Roman" w:cs="Times New Roman"/>
          <w:b/>
          <w:sz w:val="24"/>
          <w:szCs w:val="24"/>
          <w:lang w:eastAsia="fr-FR"/>
        </w:rPr>
        <w:t>Répartition du s</w:t>
      </w:r>
      <w:sdt>
        <w:sdtPr>
          <w:rPr>
            <w:rFonts w:ascii="Times New Roman" w:eastAsia="Times New Roman" w:hAnsi="Times New Roman" w:cs="Times New Roman"/>
            <w:sz w:val="24"/>
            <w:szCs w:val="24"/>
            <w:lang w:eastAsia="fr-FR"/>
          </w:rPr>
          <w:tag w:val="goog_rdk_1"/>
          <w:id w:val="-907148093"/>
        </w:sdtPr>
        <w:sdtEndPr/>
        <w:sdtContent/>
      </w:sdt>
      <w:sdt>
        <w:sdtPr>
          <w:rPr>
            <w:rFonts w:ascii="Times New Roman" w:eastAsia="Times New Roman" w:hAnsi="Times New Roman" w:cs="Times New Roman"/>
            <w:sz w:val="24"/>
            <w:szCs w:val="24"/>
            <w:lang w:eastAsia="fr-FR"/>
          </w:rPr>
          <w:tag w:val="goog_rdk_2"/>
          <w:id w:val="124048116"/>
        </w:sdtPr>
        <w:sdtEndPr/>
        <w:sdtContent/>
      </w:sdt>
      <w:r w:rsidRPr="0087083A">
        <w:rPr>
          <w:rFonts w:ascii="Times New Roman" w:eastAsia="Times New Roman" w:hAnsi="Times New Roman" w:cs="Times New Roman"/>
          <w:b/>
          <w:sz w:val="24"/>
          <w:szCs w:val="24"/>
          <w:lang w:eastAsia="fr-FR"/>
        </w:rPr>
        <w:t xml:space="preserve">uivi des familles et des enfants par département </w:t>
      </w:r>
      <w:r w:rsidR="000C1D8C" w:rsidRPr="0087083A">
        <w:rPr>
          <w:rFonts w:ascii="Times New Roman" w:eastAsia="Times New Roman" w:hAnsi="Times New Roman" w:cs="Times New Roman"/>
          <w:b/>
          <w:sz w:val="24"/>
          <w:szCs w:val="24"/>
          <w:lang w:eastAsia="fr-FR"/>
        </w:rPr>
        <w:t>en 2021</w:t>
      </w:r>
    </w:p>
    <w:tbl>
      <w:tblPr>
        <w:tblW w:w="8970" w:type="dxa"/>
        <w:tblInd w:w="10" w:type="dxa"/>
        <w:tblLayout w:type="fixed"/>
        <w:tblLook w:val="0400" w:firstRow="0" w:lastRow="0" w:firstColumn="0" w:lastColumn="0" w:noHBand="0" w:noVBand="1"/>
      </w:tblPr>
      <w:tblGrid>
        <w:gridCol w:w="1801"/>
        <w:gridCol w:w="1525"/>
        <w:gridCol w:w="1812"/>
        <w:gridCol w:w="2089"/>
        <w:gridCol w:w="1743"/>
      </w:tblGrid>
      <w:tr w:rsidR="00E214BE" w:rsidRPr="00E214BE" w14:paraId="2C5076AB" w14:textId="77777777" w:rsidTr="00631321">
        <w:trPr>
          <w:trHeight w:val="783"/>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96BB82"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 xml:space="preserve"> Département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A44111"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Nouvelles familles suivies</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sdt>
            <w:sdtPr>
              <w:rPr>
                <w:rFonts w:ascii="Times New Roman" w:eastAsia="Times New Roman" w:hAnsi="Times New Roman" w:cs="Times New Roman"/>
                <w:sz w:val="20"/>
                <w:szCs w:val="20"/>
                <w:lang w:eastAsia="fr-FR"/>
              </w:rPr>
              <w:tag w:val="goog_rdk_4"/>
              <w:id w:val="-1349556195"/>
            </w:sdtPr>
            <w:sdtEndPr/>
            <w:sdtContent>
              <w:p w14:paraId="7F611704" w14:textId="77777777" w:rsidR="003920AF" w:rsidRPr="00792EAA"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Familles</w:t>
                </w:r>
              </w:p>
            </w:sdtContent>
          </w:sdt>
          <w:p w14:paraId="4ABCFFBF" w14:textId="77777777" w:rsidR="003920AF" w:rsidRPr="00792EAA"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roofErr w:type="gramStart"/>
            <w:r w:rsidRPr="00792EAA">
              <w:rPr>
                <w:rFonts w:ascii="Times New Roman" w:eastAsia="Times New Roman" w:hAnsi="Times New Roman" w:cs="Times New Roman"/>
                <w:sz w:val="20"/>
                <w:szCs w:val="20"/>
                <w:lang w:eastAsia="fr-FR"/>
              </w:rPr>
              <w:t>déjà</w:t>
            </w:r>
            <w:proofErr w:type="gramEnd"/>
            <w:r w:rsidRPr="00792EAA">
              <w:rPr>
                <w:rFonts w:ascii="Times New Roman" w:eastAsia="Times New Roman" w:hAnsi="Times New Roman" w:cs="Times New Roman"/>
                <w:sz w:val="20"/>
                <w:szCs w:val="20"/>
                <w:lang w:eastAsia="fr-FR"/>
              </w:rPr>
              <w:t xml:space="preserve"> suivies</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FAC0FA3" w14:textId="77777777" w:rsidR="003920AF" w:rsidRPr="006F60B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6F60BE">
              <w:rPr>
                <w:rFonts w:ascii="Times New Roman" w:eastAsia="Times New Roman" w:hAnsi="Times New Roman" w:cs="Times New Roman"/>
                <w:sz w:val="20"/>
                <w:szCs w:val="20"/>
                <w:lang w:eastAsia="fr-FR"/>
              </w:rPr>
              <w:t>Nouveaux enfants suivis</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6E0C479" w14:textId="77777777" w:rsidR="003920AF" w:rsidRPr="006F60B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6F60BE">
              <w:rPr>
                <w:rFonts w:ascii="Times New Roman" w:eastAsia="Times New Roman" w:hAnsi="Times New Roman" w:cs="Times New Roman"/>
                <w:sz w:val="20"/>
                <w:szCs w:val="20"/>
                <w:lang w:eastAsia="fr-FR"/>
              </w:rPr>
              <w:t>Enfants déjà suivis</w:t>
            </w:r>
          </w:p>
          <w:p w14:paraId="47DE0AC8" w14:textId="77777777" w:rsidR="003920AF" w:rsidRPr="006F60BE"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p>
        </w:tc>
      </w:tr>
      <w:tr w:rsidR="00E214BE" w:rsidRPr="00E214BE" w14:paraId="09AA5D21"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5E55A0F"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Paris</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ABCC66A" w14:textId="2C11A313"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lang w:eastAsia="fr-FR"/>
              </w:rPr>
            </w:pPr>
            <w:r w:rsidRPr="00792EAA">
              <w:rPr>
                <w:rFonts w:ascii="Times New Roman" w:eastAsia="Times New Roman" w:hAnsi="Times New Roman" w:cs="Times New Roman"/>
                <w:sz w:val="20"/>
                <w:szCs w:val="20"/>
                <w:lang w:eastAsia="fr-FR"/>
              </w:rPr>
              <w:t>14</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714CFF5" w14:textId="4F20E7A5" w:rsidR="003920AF" w:rsidRPr="00792EAA" w:rsidRDefault="00C0132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56</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47AE916" w14:textId="65A1B474"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19</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A4CA6DE" w14:textId="1A10B48A"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150</w:t>
            </w:r>
          </w:p>
        </w:tc>
      </w:tr>
      <w:tr w:rsidR="00E214BE" w:rsidRPr="00E214BE" w14:paraId="7EF050C9"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7C38397"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Seine-et-Marne</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29C386E" w14:textId="7F9F49C6"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lang w:eastAsia="fr-FR"/>
              </w:rPr>
            </w:pPr>
            <w:r w:rsidRPr="00792EAA">
              <w:rPr>
                <w:rFonts w:ascii="Times New Roman" w:eastAsia="Times New Roman" w:hAnsi="Times New Roman" w:cs="Times New Roman"/>
                <w:sz w:val="20"/>
                <w:szCs w:val="20"/>
                <w:lang w:eastAsia="fr-FR"/>
              </w:rPr>
              <w:t>1</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E2DC879" w14:textId="7294F910" w:rsidR="003920AF" w:rsidRPr="00792EAA" w:rsidRDefault="00B04175"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4</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D70B51B" w14:textId="51B11999"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1</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7E09CE7" w14:textId="0DEAC0BE"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7</w:t>
            </w:r>
          </w:p>
        </w:tc>
      </w:tr>
      <w:tr w:rsidR="00E214BE" w:rsidRPr="00E214BE" w14:paraId="54761A63"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4582D6C"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Yvelines</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5D3728F" w14:textId="5E8BF0D5"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0</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BDEA820" w14:textId="51879EDE" w:rsidR="003920AF" w:rsidRPr="00792EAA" w:rsidRDefault="00C0132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1</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7E494BC" w14:textId="122FD408"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0</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72AEA94" w14:textId="01F0EBC1"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2</w:t>
            </w:r>
          </w:p>
        </w:tc>
      </w:tr>
      <w:tr w:rsidR="00E214BE" w:rsidRPr="00E214BE" w14:paraId="06D70AFC"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1DF3403"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Essonne</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ADB2E14" w14:textId="2E294094"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1</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583B10C" w14:textId="7223164C" w:rsidR="003920AF" w:rsidRPr="00792EAA" w:rsidRDefault="00B04175"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3</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82BF5E5" w14:textId="1D0B3DDB"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1</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985388A" w14:textId="1290FD78"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6</w:t>
            </w:r>
          </w:p>
        </w:tc>
      </w:tr>
      <w:tr w:rsidR="00E214BE" w:rsidRPr="00E214BE" w14:paraId="34872F6F"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2CD1AFA"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Hauts-de-Seine</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190897E" w14:textId="344C1443"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19</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0F761BE" w14:textId="78707C87" w:rsidR="003920AF" w:rsidRPr="00792EAA" w:rsidRDefault="00C0132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38</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D6DA4FE" w14:textId="3EE95E1B"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39</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25F7E90" w14:textId="0475D9C2"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97</w:t>
            </w:r>
          </w:p>
        </w:tc>
      </w:tr>
      <w:tr w:rsidR="00E214BE" w:rsidRPr="00E214BE" w14:paraId="77D7D015"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13375FD"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Seine-Saint-Denis</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E423B61" w14:textId="247EBFDE"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9</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DECFB96" w14:textId="290D8A9C" w:rsidR="003920AF" w:rsidRPr="00792EAA" w:rsidRDefault="00C0132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44</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77C935F" w14:textId="7915BAED"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16</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12E49F3" w14:textId="16FC016F"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127</w:t>
            </w:r>
          </w:p>
        </w:tc>
      </w:tr>
      <w:tr w:rsidR="00E214BE" w:rsidRPr="00E214BE" w14:paraId="319B85B1"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D56A98B"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Val-de-Marne</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0B31355" w14:textId="3C13721A"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0</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0F99BEB" w14:textId="034A1A3D" w:rsidR="003920AF" w:rsidRPr="00792EAA" w:rsidRDefault="00C0132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4</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2DF398D" w14:textId="4FE5FB64"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0</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8AF8C05" w14:textId="1FF498F5"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6</w:t>
            </w:r>
          </w:p>
        </w:tc>
      </w:tr>
      <w:tr w:rsidR="00E214BE" w:rsidRPr="00E214BE" w14:paraId="373AA6B5"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664A407"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Val-d’Oise</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DF57A62" w14:textId="006BAD67"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0</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D64D346" w14:textId="603685B3" w:rsidR="003920AF" w:rsidRPr="00792EAA" w:rsidRDefault="00C0132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5</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009FDD3" w14:textId="44EA05EB"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0</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A5B2F84" w14:textId="40BCB0AB"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8</w:t>
            </w:r>
          </w:p>
        </w:tc>
      </w:tr>
      <w:tr w:rsidR="00E214BE" w:rsidRPr="00E214BE" w14:paraId="0918D8C8"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01A4763"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fr-FR"/>
              </w:rPr>
            </w:pPr>
            <w:r w:rsidRPr="001B25B5">
              <w:rPr>
                <w:rFonts w:ascii="Times New Roman" w:eastAsia="Times New Roman" w:hAnsi="Times New Roman" w:cs="Times New Roman"/>
                <w:sz w:val="20"/>
                <w:szCs w:val="20"/>
                <w:lang w:eastAsia="fr-FR"/>
              </w:rPr>
              <w:t>Province</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B317C3A" w14:textId="1EA8CD97" w:rsidR="003920AF" w:rsidRPr="00792EAA" w:rsidRDefault="00F863D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lang w:eastAsia="fr-FR"/>
              </w:rPr>
            </w:pPr>
            <w:r>
              <w:rPr>
                <w:rFonts w:ascii="Times New Roman" w:eastAsia="Times New Roman" w:hAnsi="Times New Roman" w:cs="Times New Roman"/>
                <w:sz w:val="20"/>
                <w:szCs w:val="20"/>
                <w:lang w:eastAsia="fr-FR"/>
              </w:rPr>
              <w:t>4</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477A00C" w14:textId="62A6193D" w:rsidR="003920AF" w:rsidRPr="00792EAA" w:rsidRDefault="00C01329"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792EAA">
              <w:rPr>
                <w:rFonts w:ascii="Times New Roman" w:eastAsia="Times New Roman" w:hAnsi="Times New Roman" w:cs="Times New Roman"/>
                <w:sz w:val="20"/>
                <w:szCs w:val="20"/>
                <w:lang w:eastAsia="fr-FR"/>
              </w:rPr>
              <w:t>4</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C43EA9D" w14:textId="60F1D2FF" w:rsidR="003920AF" w:rsidRPr="00061FD7" w:rsidRDefault="00E56F96"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5</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48C6559" w14:textId="2004165F" w:rsidR="003920AF" w:rsidRPr="00061FD7" w:rsidRDefault="00061FD7"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fr-FR"/>
              </w:rPr>
            </w:pPr>
            <w:r w:rsidRPr="00061FD7">
              <w:rPr>
                <w:rFonts w:ascii="Times New Roman" w:eastAsia="Times New Roman" w:hAnsi="Times New Roman" w:cs="Times New Roman"/>
                <w:sz w:val="20"/>
                <w:szCs w:val="20"/>
                <w:lang w:eastAsia="fr-FR"/>
              </w:rPr>
              <w:t>10</w:t>
            </w:r>
          </w:p>
        </w:tc>
      </w:tr>
      <w:tr w:rsidR="00E214BE" w:rsidRPr="00E214BE" w14:paraId="78FCB43D" w14:textId="77777777" w:rsidTr="00631321">
        <w:trPr>
          <w:trHeight w:val="288"/>
        </w:trPr>
        <w:tc>
          <w:tcPr>
            <w:tcW w:w="1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9413525" w14:textId="77777777" w:rsidR="003920AF" w:rsidRPr="001B25B5"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fr-FR"/>
              </w:rPr>
            </w:pPr>
            <w:r w:rsidRPr="001B25B5">
              <w:rPr>
                <w:rFonts w:ascii="Times New Roman" w:eastAsia="Times New Roman" w:hAnsi="Times New Roman" w:cs="Times New Roman"/>
                <w:b/>
                <w:sz w:val="20"/>
                <w:szCs w:val="20"/>
                <w:lang w:eastAsia="fr-FR"/>
              </w:rPr>
              <w:t>Total</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5A080AA" w14:textId="5BFDF3E4" w:rsidR="003920AF" w:rsidRPr="00792EAA" w:rsidRDefault="00792EAA"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FF0000"/>
                <w:sz w:val="20"/>
                <w:szCs w:val="20"/>
                <w:lang w:eastAsia="fr-FR"/>
              </w:rPr>
            </w:pPr>
            <w:r w:rsidRPr="00792EAA">
              <w:rPr>
                <w:rFonts w:ascii="Times New Roman" w:eastAsia="Times New Roman" w:hAnsi="Times New Roman" w:cs="Times New Roman"/>
                <w:b/>
                <w:sz w:val="20"/>
                <w:szCs w:val="20"/>
                <w:lang w:eastAsia="fr-FR"/>
              </w:rPr>
              <w:t>4</w:t>
            </w:r>
            <w:r w:rsidR="00F863D8">
              <w:rPr>
                <w:rFonts w:ascii="Times New Roman" w:eastAsia="Times New Roman" w:hAnsi="Times New Roman" w:cs="Times New Roman"/>
                <w:b/>
                <w:sz w:val="20"/>
                <w:szCs w:val="20"/>
                <w:lang w:eastAsia="fr-FR"/>
              </w:rPr>
              <w:t>8</w:t>
            </w:r>
          </w:p>
        </w:tc>
        <w:tc>
          <w:tcPr>
            <w:tcW w:w="1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974EAC0" w14:textId="16174C49" w:rsidR="003920AF" w:rsidRPr="00792EAA" w:rsidRDefault="009A2B9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sdt>
              <w:sdtPr>
                <w:rPr>
                  <w:rFonts w:ascii="Times New Roman" w:eastAsia="Times New Roman" w:hAnsi="Times New Roman" w:cs="Times New Roman"/>
                  <w:sz w:val="20"/>
                  <w:szCs w:val="20"/>
                  <w:lang w:eastAsia="fr-FR"/>
                </w:rPr>
                <w:tag w:val="goog_rdk_45"/>
                <w:id w:val="1259879999"/>
              </w:sdtPr>
              <w:sdtEndPr/>
              <w:sdtContent/>
            </w:sdt>
            <w:sdt>
              <w:sdtPr>
                <w:rPr>
                  <w:rFonts w:ascii="Times New Roman" w:eastAsia="Times New Roman" w:hAnsi="Times New Roman" w:cs="Times New Roman"/>
                  <w:sz w:val="20"/>
                  <w:szCs w:val="20"/>
                  <w:lang w:eastAsia="fr-FR"/>
                </w:rPr>
                <w:tag w:val="goog_rdk_46"/>
                <w:id w:val="1233042116"/>
              </w:sdtPr>
              <w:sdtEndPr/>
              <w:sdtContent/>
            </w:sdt>
            <w:r w:rsidR="003920AF" w:rsidRPr="00792EAA">
              <w:rPr>
                <w:rFonts w:ascii="Times New Roman" w:eastAsia="Times New Roman" w:hAnsi="Times New Roman" w:cs="Times New Roman"/>
                <w:b/>
                <w:sz w:val="20"/>
                <w:szCs w:val="20"/>
                <w:lang w:eastAsia="fr-FR"/>
              </w:rPr>
              <w:t>1</w:t>
            </w:r>
            <w:r w:rsidR="00C01329" w:rsidRPr="00792EAA">
              <w:rPr>
                <w:rFonts w:ascii="Times New Roman" w:eastAsia="Times New Roman" w:hAnsi="Times New Roman" w:cs="Times New Roman"/>
                <w:b/>
                <w:sz w:val="20"/>
                <w:szCs w:val="20"/>
                <w:lang w:eastAsia="fr-FR"/>
              </w:rPr>
              <w:t>59</w:t>
            </w:r>
          </w:p>
        </w:tc>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55E9E4C" w14:textId="761BE677" w:rsidR="003920AF" w:rsidRPr="00061FD7" w:rsidRDefault="00690B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061FD7">
              <w:rPr>
                <w:rFonts w:ascii="Times New Roman" w:eastAsia="Times New Roman" w:hAnsi="Times New Roman" w:cs="Times New Roman"/>
                <w:b/>
                <w:sz w:val="20"/>
                <w:szCs w:val="20"/>
                <w:lang w:eastAsia="fr-FR"/>
              </w:rPr>
              <w:t>81</w:t>
            </w:r>
          </w:p>
        </w:tc>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9EB7538" w14:textId="7E9999F5" w:rsidR="003920AF" w:rsidRPr="00061FD7" w:rsidRDefault="00690B7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fr-FR"/>
              </w:rPr>
            </w:pPr>
            <w:r w:rsidRPr="00061FD7">
              <w:rPr>
                <w:rFonts w:ascii="Times New Roman" w:eastAsia="Times New Roman" w:hAnsi="Times New Roman" w:cs="Times New Roman"/>
                <w:b/>
                <w:sz w:val="20"/>
                <w:szCs w:val="20"/>
                <w:lang w:eastAsia="fr-FR"/>
              </w:rPr>
              <w:t>413</w:t>
            </w:r>
          </w:p>
        </w:tc>
      </w:tr>
    </w:tbl>
    <w:p w14:paraId="08CE5D56" w14:textId="77777777" w:rsidR="00090EED" w:rsidRDefault="00090EED" w:rsidP="00090EED">
      <w:pPr>
        <w:widowControl w:val="0"/>
        <w:pBdr>
          <w:top w:val="nil"/>
          <w:left w:val="nil"/>
          <w:bottom w:val="nil"/>
          <w:right w:val="nil"/>
          <w:between w:val="nil"/>
        </w:pBdr>
        <w:spacing w:after="0" w:line="240" w:lineRule="auto"/>
        <w:ind w:left="928"/>
        <w:jc w:val="both"/>
        <w:rPr>
          <w:rFonts w:ascii="Times New Roman" w:eastAsia="Times New Roman" w:hAnsi="Times New Roman" w:cs="Times New Roman"/>
          <w:b/>
          <w:bCs/>
          <w:sz w:val="24"/>
          <w:szCs w:val="24"/>
          <w:lang w:eastAsia="fr-FR"/>
        </w:rPr>
      </w:pPr>
    </w:p>
    <w:p w14:paraId="119B92A1" w14:textId="0969F681" w:rsidR="003920AF" w:rsidRDefault="003920AF" w:rsidP="00E6449F">
      <w:pPr>
        <w:widowControl w:val="0"/>
        <w:numPr>
          <w:ilvl w:val="0"/>
          <w:numId w:val="9"/>
        </w:numPr>
        <w:pBdr>
          <w:top w:val="nil"/>
          <w:left w:val="nil"/>
          <w:bottom w:val="nil"/>
          <w:right w:val="nil"/>
          <w:between w:val="nil"/>
        </w:pBdr>
        <w:spacing w:after="0" w:line="240" w:lineRule="auto"/>
        <w:ind w:hanging="720"/>
        <w:jc w:val="both"/>
        <w:rPr>
          <w:rFonts w:ascii="Times New Roman" w:eastAsia="Times New Roman" w:hAnsi="Times New Roman" w:cs="Times New Roman"/>
          <w:b/>
          <w:bCs/>
          <w:sz w:val="24"/>
          <w:szCs w:val="24"/>
          <w:lang w:eastAsia="fr-FR"/>
        </w:rPr>
      </w:pPr>
      <w:r w:rsidRPr="000E7D10">
        <w:rPr>
          <w:rFonts w:ascii="Times New Roman" w:eastAsia="Times New Roman" w:hAnsi="Times New Roman" w:cs="Times New Roman"/>
          <w:b/>
          <w:bCs/>
          <w:sz w:val="24"/>
          <w:szCs w:val="24"/>
          <w:lang w:eastAsia="fr-FR"/>
        </w:rPr>
        <w:t>Visites de logements</w:t>
      </w:r>
    </w:p>
    <w:p w14:paraId="412259D4" w14:textId="77777777" w:rsidR="00ED6C03" w:rsidRPr="000E7D10" w:rsidRDefault="00ED6C03" w:rsidP="00ED6C03">
      <w:pPr>
        <w:widowControl w:val="0"/>
        <w:pBdr>
          <w:top w:val="nil"/>
          <w:left w:val="nil"/>
          <w:bottom w:val="nil"/>
          <w:right w:val="nil"/>
          <w:between w:val="nil"/>
        </w:pBdr>
        <w:spacing w:after="0" w:line="240" w:lineRule="auto"/>
        <w:ind w:left="928"/>
        <w:jc w:val="both"/>
        <w:rPr>
          <w:rFonts w:ascii="Times New Roman" w:eastAsia="Times New Roman" w:hAnsi="Times New Roman" w:cs="Times New Roman"/>
          <w:b/>
          <w:bCs/>
          <w:sz w:val="24"/>
          <w:szCs w:val="24"/>
          <w:lang w:eastAsia="fr-FR"/>
        </w:rPr>
      </w:pPr>
    </w:p>
    <w:p w14:paraId="1D08C395" w14:textId="77777777" w:rsidR="00ED6C03" w:rsidRPr="00ED6C03" w:rsidRDefault="00ED6C03" w:rsidP="00ED6C03">
      <w:pPr>
        <w:suppressAutoHyphens/>
        <w:spacing w:after="240"/>
        <w:jc w:val="both"/>
        <w:rPr>
          <w:rFonts w:eastAsia="Calibri"/>
        </w:rPr>
      </w:pPr>
      <w:r w:rsidRPr="00ED6C03">
        <w:rPr>
          <w:rFonts w:eastAsia="Calibri"/>
        </w:rPr>
        <w:t>Lors de la visite, nous procédons à un relevé des principales caractéristiques du logement et de son occupation ; nous utilisons des testeurs de sel de plomb à faible capacité (lead stick – 3M) ne pouvant mesurer que superficiellement la présence de peintures contenant du plomb sur les surfaces où la peinture est écaillée (murs, boiseries, pourtours de portes et fenêtres, y compris dans les parties communes…). Nous relevons également la présence de tuyau d’arrivée d’eau en plomb.</w:t>
      </w:r>
    </w:p>
    <w:p w14:paraId="7443E5B8" w14:textId="77777777" w:rsidR="00ED6C03" w:rsidRPr="00ED6C03" w:rsidRDefault="00ED6C03" w:rsidP="00ED6C03">
      <w:pPr>
        <w:suppressAutoHyphens/>
        <w:spacing w:after="240"/>
        <w:jc w:val="both"/>
        <w:rPr>
          <w:rFonts w:eastAsia="Calibri"/>
        </w:rPr>
      </w:pPr>
      <w:r w:rsidRPr="00ED6C03">
        <w:rPr>
          <w:rFonts w:eastAsia="Calibri"/>
        </w:rPr>
        <w:t>La visite permet d’établir un diagnostic technique concernant la décence du logement, son taux d’occupation et les éventuels manquements au règlement sanitaire à même d’entraîner des conséquences néfastes pour la santé ou la sécurité des occupants (déperdition énergétique, aération, installation électrique, humidité, moisissures, vermine).</w:t>
      </w:r>
    </w:p>
    <w:p w14:paraId="1854F7BE" w14:textId="5DDCDEE0" w:rsidR="003920AF" w:rsidRPr="00ED6C03" w:rsidRDefault="00ED6C03" w:rsidP="00ED6C03">
      <w:pPr>
        <w:suppressAutoHyphens/>
        <w:spacing w:after="240"/>
        <w:jc w:val="both"/>
        <w:rPr>
          <w:rFonts w:eastAsia="Calibri"/>
        </w:rPr>
      </w:pPr>
      <w:r w:rsidRPr="00ED6C03">
        <w:rPr>
          <w:rFonts w:eastAsia="Calibri"/>
        </w:rPr>
        <w:t>Le compte-rendu écrit de la visite est accompagné de photos du logement et de l’immeuble si besoin.</w:t>
      </w:r>
    </w:p>
    <w:p w14:paraId="0EB0F1EB" w14:textId="6D604DBC" w:rsidR="003920AF" w:rsidRPr="000E7D10" w:rsidRDefault="003920AF" w:rsidP="003920AF">
      <w:pPr>
        <w:widowControl w:val="0"/>
        <w:pBdr>
          <w:top w:val="nil"/>
          <w:left w:val="nil"/>
          <w:bottom w:val="nil"/>
          <w:right w:val="nil"/>
          <w:between w:val="nil"/>
        </w:pBdr>
        <w:spacing w:before="100" w:after="100" w:line="240" w:lineRule="auto"/>
        <w:rPr>
          <w:rFonts w:ascii="Times New Roman" w:eastAsia="Times New Roman" w:hAnsi="Times New Roman" w:cs="Times New Roman"/>
          <w:b/>
          <w:sz w:val="24"/>
          <w:szCs w:val="24"/>
          <w:lang w:eastAsia="fr-FR"/>
        </w:rPr>
      </w:pPr>
      <w:r w:rsidRPr="000E7D10">
        <w:rPr>
          <w:rFonts w:ascii="Times New Roman" w:eastAsia="Times New Roman" w:hAnsi="Times New Roman" w:cs="Times New Roman"/>
          <w:b/>
          <w:sz w:val="24"/>
          <w:szCs w:val="24"/>
          <w:lang w:eastAsia="fr-FR"/>
        </w:rPr>
        <w:t>Répartition des visites à domicile en Ile-de-France, 202</w:t>
      </w:r>
      <w:r w:rsidR="00E214BE">
        <w:rPr>
          <w:rFonts w:ascii="Times New Roman" w:eastAsia="Times New Roman" w:hAnsi="Times New Roman" w:cs="Times New Roman"/>
          <w:b/>
          <w:sz w:val="24"/>
          <w:szCs w:val="24"/>
          <w:lang w:eastAsia="fr-FR"/>
        </w:rPr>
        <w:t>1</w:t>
      </w:r>
    </w:p>
    <w:tbl>
      <w:tblPr>
        <w:tblW w:w="9075" w:type="dxa"/>
        <w:tblInd w:w="-15" w:type="dxa"/>
        <w:tblLayout w:type="fixed"/>
        <w:tblLook w:val="0400" w:firstRow="0" w:lastRow="0" w:firstColumn="0" w:lastColumn="0" w:noHBand="0" w:noVBand="1"/>
      </w:tblPr>
      <w:tblGrid>
        <w:gridCol w:w="1003"/>
        <w:gridCol w:w="692"/>
        <w:gridCol w:w="1470"/>
        <w:gridCol w:w="1695"/>
        <w:gridCol w:w="1440"/>
        <w:gridCol w:w="1215"/>
        <w:gridCol w:w="1560"/>
      </w:tblGrid>
      <w:tr w:rsidR="000E7D10" w:rsidRPr="000E7D10" w14:paraId="2B29C24E"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53D7932" w14:textId="00F8BDED"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202</w:t>
            </w:r>
            <w:r w:rsidR="00E214BE">
              <w:rPr>
                <w:rFonts w:ascii="Times New Roman" w:eastAsia="Times New Roman" w:hAnsi="Times New Roman" w:cs="Times New Roman"/>
                <w:lang w:eastAsia="fr-FR"/>
              </w:rPr>
              <w:t>1</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25F4F2E"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Paris</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D6D4D48"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Hauts-de-Seine</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53ABE7E"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Seine-Saint-Denis</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9AA9AA7"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Seine-et-Marne</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0FBB8F4"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Essonne</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3F36301"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Total</w:t>
            </w:r>
          </w:p>
        </w:tc>
      </w:tr>
      <w:tr w:rsidR="000E7D10" w:rsidRPr="000E7D10" w14:paraId="514BA1D7"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C0FF2DD"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Janvier</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AE501E6" w14:textId="0BE8AD20"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2</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E86808A" w14:textId="3D52B342"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2</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8FDF982"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259E617"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DDCCF7A"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B107454" w14:textId="104AFD5D"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w:t>
            </w:r>
          </w:p>
        </w:tc>
      </w:tr>
      <w:tr w:rsidR="000E7D10" w:rsidRPr="000E7D10" w14:paraId="0DB74D23"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D8CA173"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Février</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71AABA4" w14:textId="14614E82"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3</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5379DE0" w14:textId="6BE55F4B"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2</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1B07869" w14:textId="5819E636"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A082C68" w14:textId="7D5AE704"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69C90F0" w14:textId="1931F3BB"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F71041A" w14:textId="54AAE079"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6</w:t>
            </w:r>
          </w:p>
        </w:tc>
      </w:tr>
      <w:tr w:rsidR="000E7D10" w:rsidRPr="000E7D10" w14:paraId="221A4D96"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C16FC93"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Mars</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8E46A79" w14:textId="46F90FEE"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DD559FB" w14:textId="76582598"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3</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CE9CA99" w14:textId="7577DC95"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00E3650"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C464FAA"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06AF3DE" w14:textId="3EBAC1A3"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w:t>
            </w:r>
          </w:p>
        </w:tc>
      </w:tr>
      <w:tr w:rsidR="000E7D10" w:rsidRPr="000E7D10" w14:paraId="5EB6CCC9"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61F4756"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Avril</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9009D66"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7A32A79"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9A12453"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5FB38C0"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1BD0B39"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C644BA4"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r>
      <w:tr w:rsidR="000E7D10" w:rsidRPr="000E7D10" w14:paraId="5CB45B31"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5DB1EC0"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Mai</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2377C85"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5B0F32E"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06DDEA9"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203E704"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AC25467"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C2CC5FC" w14:textId="1DA361F5"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r>
      <w:tr w:rsidR="000E7D10" w:rsidRPr="000E7D10" w14:paraId="1A93911E"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E1B5061"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Juin</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8E74A17" w14:textId="7C5CFAB5"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3</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C123EAD" w14:textId="5F6601FA"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3</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2FB6963" w14:textId="342468A0"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206BC3A"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76FDEED"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9C80C7A" w14:textId="1FF1C262"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w:t>
            </w:r>
            <w:r w:rsidR="003920AF" w:rsidRPr="000E7D10">
              <w:rPr>
                <w:rFonts w:ascii="Times New Roman" w:eastAsia="Times New Roman" w:hAnsi="Times New Roman" w:cs="Times New Roman"/>
                <w:lang w:eastAsia="fr-FR"/>
              </w:rPr>
              <w:t>0</w:t>
            </w:r>
          </w:p>
        </w:tc>
      </w:tr>
      <w:tr w:rsidR="000E7D10" w:rsidRPr="000E7D10" w14:paraId="76EE9E07"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A32FBD9"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lastRenderedPageBreak/>
              <w:t>Juillet</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0F48668" w14:textId="3BB4E3FA"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FD4FDB3" w14:textId="6D84EB7F"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2</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915A586" w14:textId="771B4979"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E7C07C0"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7425D8A" w14:textId="330B0230"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80B5CA9" w14:textId="53BA5A32"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w:t>
            </w:r>
          </w:p>
        </w:tc>
      </w:tr>
      <w:tr w:rsidR="000E7D10" w:rsidRPr="000E7D10" w14:paraId="64B3D046"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B315C31"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Août</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FAAA222"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01AE67F"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309383B"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3BEFBB7"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40CB59E5"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4448BCB"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r>
      <w:tr w:rsidR="000E7D10" w:rsidRPr="000E7D10" w14:paraId="4BBCDF17"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149EBFD"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Septembre</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BEF2B97"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2</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1682229" w14:textId="2AB4272F"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4</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2F364B9" w14:textId="54D45EF9"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E6BE146"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BAE32FD"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4E6F7CB"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6</w:t>
            </w:r>
          </w:p>
        </w:tc>
      </w:tr>
      <w:tr w:rsidR="000E7D10" w:rsidRPr="000E7D10" w14:paraId="5C577321"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7C765F9"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Octobre</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79FDB86" w14:textId="3DD650F9"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AB563E5" w14:textId="050106E2"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BC61537" w14:textId="6205CEB4"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2</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928D4B1"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E7471DB"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4409316" w14:textId="6F6E8C95"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3</w:t>
            </w:r>
          </w:p>
        </w:tc>
      </w:tr>
      <w:tr w:rsidR="000E7D10" w:rsidRPr="000E7D10" w14:paraId="0326E0F8"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1E8A569"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Novembre</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51E809D"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E38EE36"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9176C1A" w14:textId="1145DAD5"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729AFD28"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EEECDF5"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A601588" w14:textId="4380CAC8"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r>
      <w:tr w:rsidR="000E7D10" w:rsidRPr="000E7D10" w14:paraId="6F7D8C24"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591466A"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Décembre</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1470C74" w14:textId="6363F87B"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2</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DB5949A"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A1293B4" w14:textId="3D15C615"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5B9219F"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A4B7597"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2BEAF31E" w14:textId="21A76BF7"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2</w:t>
            </w:r>
          </w:p>
        </w:tc>
      </w:tr>
      <w:tr w:rsidR="000E7D10" w:rsidRPr="000E7D10" w14:paraId="4C431663" w14:textId="77777777" w:rsidTr="00631321">
        <w:tc>
          <w:tcPr>
            <w:tcW w:w="1003"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E763927" w14:textId="77777777" w:rsidR="003920AF" w:rsidRPr="000E7D10" w:rsidRDefault="003920AF" w:rsidP="003920AF">
            <w:pPr>
              <w:widowControl w:val="0"/>
              <w:pBdr>
                <w:top w:val="nil"/>
                <w:left w:val="nil"/>
                <w:bottom w:val="nil"/>
                <w:right w:val="nil"/>
                <w:between w:val="nil"/>
              </w:pBdr>
              <w:spacing w:after="0" w:line="240" w:lineRule="auto"/>
              <w:rPr>
                <w:rFonts w:ascii="Times New Roman" w:eastAsia="Times New Roman" w:hAnsi="Times New Roman" w:cs="Times New Roman"/>
                <w:lang w:eastAsia="fr-FR"/>
              </w:rPr>
            </w:pPr>
            <w:r w:rsidRPr="000E7D10">
              <w:rPr>
                <w:rFonts w:ascii="Times New Roman" w:eastAsia="Times New Roman" w:hAnsi="Times New Roman" w:cs="Times New Roman"/>
                <w:lang w:eastAsia="fr-FR"/>
              </w:rPr>
              <w:t>Total</w:t>
            </w:r>
          </w:p>
        </w:tc>
        <w:tc>
          <w:tcPr>
            <w:tcW w:w="692"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587B56F9" w14:textId="46CB66A6"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14</w:t>
            </w:r>
          </w:p>
        </w:tc>
        <w:tc>
          <w:tcPr>
            <w:tcW w:w="147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EC46514" w14:textId="0F64B035"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17</w:t>
            </w:r>
          </w:p>
        </w:tc>
        <w:tc>
          <w:tcPr>
            <w:tcW w:w="169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1F6662D8" w14:textId="12563D56" w:rsidR="003920AF" w:rsidRPr="000E7D10" w:rsidRDefault="00880E28"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8</w:t>
            </w:r>
          </w:p>
        </w:tc>
        <w:tc>
          <w:tcPr>
            <w:tcW w:w="144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35EAC340" w14:textId="5458428E"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2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0A512C5F" w14:textId="7CBBE3AA" w:rsidR="003920AF" w:rsidRPr="000E7D10" w:rsidRDefault="00E214BE"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0</w:t>
            </w:r>
          </w:p>
        </w:tc>
        <w:tc>
          <w:tcPr>
            <w:tcW w:w="1560"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14:paraId="671FDBE0" w14:textId="39B1B610" w:rsidR="003920AF" w:rsidRPr="000E7D10" w:rsidRDefault="009A2B91"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fr-FR"/>
              </w:rPr>
            </w:pPr>
            <w:sdt>
              <w:sdtPr>
                <w:rPr>
                  <w:rFonts w:ascii="Times New Roman" w:eastAsia="Times New Roman" w:hAnsi="Times New Roman" w:cs="Times New Roman"/>
                  <w:lang w:eastAsia="fr-FR"/>
                </w:rPr>
                <w:tag w:val="goog_rdk_51"/>
                <w:id w:val="812678239"/>
              </w:sdtPr>
              <w:sdtEndPr/>
              <w:sdtContent/>
            </w:sdt>
            <w:r w:rsidR="003920AF" w:rsidRPr="000E7D10">
              <w:rPr>
                <w:rFonts w:ascii="Times New Roman" w:eastAsia="Times New Roman" w:hAnsi="Times New Roman" w:cs="Times New Roman"/>
                <w:lang w:eastAsia="fr-FR"/>
              </w:rPr>
              <w:t>3</w:t>
            </w:r>
            <w:r w:rsidR="00E214BE">
              <w:rPr>
                <w:rFonts w:ascii="Times New Roman" w:eastAsia="Times New Roman" w:hAnsi="Times New Roman" w:cs="Times New Roman"/>
                <w:lang w:eastAsia="fr-FR"/>
              </w:rPr>
              <w:t>9</w:t>
            </w:r>
          </w:p>
        </w:tc>
      </w:tr>
    </w:tbl>
    <w:p w14:paraId="44BEB107" w14:textId="77777777" w:rsidR="003920AF" w:rsidRPr="000E7D10" w:rsidRDefault="003920AF" w:rsidP="003920AF">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fr-FR"/>
        </w:rPr>
      </w:pPr>
    </w:p>
    <w:p w14:paraId="629A23F2" w14:textId="2A4C7846" w:rsidR="003920AF" w:rsidRPr="000E7D10" w:rsidRDefault="000958CB"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sidRPr="00364EE7">
        <w:rPr>
          <w:rFonts w:ascii="Times New Roman" w:eastAsia="Times New Roman" w:hAnsi="Times New Roman" w:cs="Times New Roman"/>
          <w:b/>
          <w:bCs/>
          <w:sz w:val="24"/>
          <w:szCs w:val="24"/>
          <w:lang w:eastAsia="fr-FR"/>
        </w:rPr>
        <w:t xml:space="preserve">En 2021, nous avons réalisé </w:t>
      </w:r>
      <w:r>
        <w:rPr>
          <w:rFonts w:ascii="Times New Roman" w:eastAsia="Times New Roman" w:hAnsi="Times New Roman" w:cs="Times New Roman"/>
          <w:b/>
          <w:bCs/>
          <w:sz w:val="24"/>
          <w:szCs w:val="24"/>
          <w:lang w:eastAsia="fr-FR"/>
        </w:rPr>
        <w:t>39</w:t>
      </w:r>
      <w:r w:rsidRPr="00364EE7">
        <w:rPr>
          <w:rFonts w:ascii="Times New Roman" w:eastAsia="Times New Roman" w:hAnsi="Times New Roman" w:cs="Times New Roman"/>
          <w:b/>
          <w:bCs/>
          <w:sz w:val="24"/>
          <w:szCs w:val="24"/>
          <w:lang w:eastAsia="fr-FR"/>
        </w:rPr>
        <w:t xml:space="preserve"> visites à domicile</w:t>
      </w:r>
      <w:r w:rsidRPr="00364EE7">
        <w:rPr>
          <w:rFonts w:ascii="Times New Roman" w:eastAsia="Times New Roman" w:hAnsi="Times New Roman" w:cs="Times New Roman"/>
          <w:sz w:val="24"/>
          <w:szCs w:val="24"/>
          <w:lang w:eastAsia="fr-FR"/>
        </w:rPr>
        <w:t xml:space="preserve">. </w:t>
      </w:r>
      <w:r w:rsidRPr="00076169">
        <w:rPr>
          <w:rFonts w:ascii="Times New Roman" w:eastAsia="Times New Roman" w:hAnsi="Times New Roman" w:cs="Times New Roman"/>
          <w:sz w:val="24"/>
          <w:szCs w:val="24"/>
          <w:lang w:eastAsia="fr-FR"/>
        </w:rPr>
        <w:t>La ville qui concentre le plus de visite est Clichy avec 15 visites soit plus 3</w:t>
      </w:r>
      <w:r>
        <w:rPr>
          <w:rFonts w:ascii="Times New Roman" w:eastAsia="Times New Roman" w:hAnsi="Times New Roman" w:cs="Times New Roman"/>
          <w:sz w:val="24"/>
          <w:szCs w:val="24"/>
          <w:lang w:eastAsia="fr-FR"/>
        </w:rPr>
        <w:t>8</w:t>
      </w:r>
      <w:r w:rsidRPr="00076169">
        <w:rPr>
          <w:rFonts w:ascii="Times New Roman" w:eastAsia="Times New Roman" w:hAnsi="Times New Roman" w:cs="Times New Roman"/>
          <w:sz w:val="24"/>
          <w:szCs w:val="24"/>
          <w:lang w:eastAsia="fr-FR"/>
        </w:rPr>
        <w:t>% de la totalité.</w:t>
      </w:r>
    </w:p>
    <w:p w14:paraId="4E61E2EA" w14:textId="77777777" w:rsidR="003920AF" w:rsidRPr="000E7D10"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pPr>
      <w:r w:rsidRPr="000E7D10">
        <w:rPr>
          <w:rFonts w:ascii="Times New Roman" w:eastAsia="Times New Roman" w:hAnsi="Times New Roman" w:cs="Times New Roman"/>
          <w:sz w:val="24"/>
          <w:szCs w:val="24"/>
          <w:lang w:eastAsia="fr-FR"/>
        </w:rPr>
        <w:t xml:space="preserve">En 2020, </w:t>
      </w:r>
      <w:r w:rsidRPr="000E7D10">
        <w:rPr>
          <w:rFonts w:ascii="Times New Roman" w:eastAsia="Times New Roman" w:hAnsi="Times New Roman" w:cs="Times New Roman"/>
          <w:b/>
          <w:sz w:val="24"/>
          <w:szCs w:val="24"/>
          <w:lang w:eastAsia="fr-FR"/>
        </w:rPr>
        <w:t xml:space="preserve">33 visites de logements </w:t>
      </w:r>
      <w:r w:rsidRPr="000E7D10">
        <w:rPr>
          <w:rFonts w:ascii="Times New Roman" w:eastAsia="Times New Roman" w:hAnsi="Times New Roman" w:cs="Times New Roman"/>
          <w:sz w:val="24"/>
          <w:szCs w:val="24"/>
          <w:lang w:eastAsia="fr-FR"/>
        </w:rPr>
        <w:t>(47 en 2019)</w:t>
      </w:r>
      <w:r w:rsidRPr="000E7D10">
        <w:rPr>
          <w:rFonts w:ascii="Times New Roman" w:eastAsia="Times New Roman" w:hAnsi="Times New Roman" w:cs="Times New Roman"/>
          <w:b/>
          <w:sz w:val="24"/>
          <w:szCs w:val="24"/>
          <w:lang w:eastAsia="fr-FR"/>
        </w:rPr>
        <w:t xml:space="preserve"> </w:t>
      </w:r>
      <w:r w:rsidRPr="000E7D10">
        <w:rPr>
          <w:rFonts w:ascii="Times New Roman" w:eastAsia="Times New Roman" w:hAnsi="Times New Roman" w:cs="Times New Roman"/>
          <w:sz w:val="24"/>
          <w:szCs w:val="24"/>
          <w:lang w:eastAsia="fr-FR"/>
        </w:rPr>
        <w:t>ont été réalisées, par ordre d’importance principalement à Paris, en Seine-Saint-Denis et dans les Hauts-de-Seine. Ces chiffres correspondent aux zones géographiques des nouveaux dossiers.</w:t>
      </w:r>
    </w:p>
    <w:p w14:paraId="05B242C0" w14:textId="70A3C0F3" w:rsidR="003920AF" w:rsidRPr="00B67E53" w:rsidRDefault="000958CB" w:rsidP="003920AF">
      <w:pPr>
        <w:widowControl w:val="0"/>
        <w:pBdr>
          <w:top w:val="nil"/>
          <w:left w:val="nil"/>
          <w:bottom w:val="nil"/>
          <w:right w:val="nil"/>
          <w:between w:val="nil"/>
        </w:pBdr>
        <w:spacing w:after="120"/>
        <w:jc w:val="both"/>
        <w:rPr>
          <w:rFonts w:ascii="Times New Roman" w:eastAsia="Times New Roman" w:hAnsi="Times New Roman" w:cs="Times New Roman"/>
          <w:color w:val="FF0000"/>
          <w:sz w:val="24"/>
          <w:szCs w:val="24"/>
          <w:lang w:eastAsia="fr-FR"/>
        </w:rPr>
      </w:pPr>
      <w:r>
        <w:rPr>
          <w:noProof/>
        </w:rPr>
        <w:drawing>
          <wp:inline distT="0" distB="0" distL="0" distR="0" wp14:anchorId="552E0E61" wp14:editId="62EA92DA">
            <wp:extent cx="4572000" cy="2743200"/>
            <wp:effectExtent l="0" t="0" r="0" b="0"/>
            <wp:docPr id="8" name="Graphique 8">
              <a:extLst xmlns:a="http://schemas.openxmlformats.org/drawingml/2006/main">
                <a:ext uri="{FF2B5EF4-FFF2-40B4-BE49-F238E27FC236}">
                  <a16:creationId xmlns:a16="http://schemas.microsoft.com/office/drawing/2014/main" id="{DC433F97-1F01-48A8-B068-C93A1F3FCB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Grilledutableau"/>
        <w:tblW w:w="0" w:type="auto"/>
        <w:tblInd w:w="-5" w:type="dxa"/>
        <w:tblLook w:val="04A0" w:firstRow="1" w:lastRow="0" w:firstColumn="1" w:lastColumn="0" w:noHBand="0" w:noVBand="1"/>
      </w:tblPr>
      <w:tblGrid>
        <w:gridCol w:w="4528"/>
        <w:gridCol w:w="8"/>
        <w:gridCol w:w="4529"/>
      </w:tblGrid>
      <w:tr w:rsidR="00090EED" w:rsidRPr="00090EED" w14:paraId="17C1E294" w14:textId="77777777" w:rsidTr="009E6CD5">
        <w:tc>
          <w:tcPr>
            <w:tcW w:w="4528" w:type="dxa"/>
          </w:tcPr>
          <w:p w14:paraId="19063E7B" w14:textId="6D8F5FA2" w:rsidR="000E7D10" w:rsidRPr="000958CB" w:rsidRDefault="000E7D10" w:rsidP="003920AF">
            <w:pPr>
              <w:spacing w:after="120"/>
              <w:jc w:val="both"/>
              <w:rPr>
                <w:b/>
                <w:bCs/>
                <w:sz w:val="20"/>
                <w:szCs w:val="20"/>
              </w:rPr>
            </w:pPr>
            <w:r w:rsidRPr="000958CB">
              <w:rPr>
                <w:b/>
                <w:bCs/>
                <w:sz w:val="20"/>
                <w:szCs w:val="20"/>
              </w:rPr>
              <w:t>Mois</w:t>
            </w:r>
            <w:r w:rsidR="00364EE7" w:rsidRPr="000958CB">
              <w:rPr>
                <w:b/>
                <w:bCs/>
                <w:sz w:val="20"/>
                <w:szCs w:val="20"/>
              </w:rPr>
              <w:t xml:space="preserve"> 2021</w:t>
            </w:r>
          </w:p>
        </w:tc>
        <w:tc>
          <w:tcPr>
            <w:tcW w:w="4537" w:type="dxa"/>
            <w:gridSpan w:val="2"/>
          </w:tcPr>
          <w:p w14:paraId="1F97A5D7" w14:textId="62C9C314" w:rsidR="000E7D10" w:rsidRPr="000958CB" w:rsidRDefault="000E7D10" w:rsidP="003920AF">
            <w:pPr>
              <w:spacing w:after="120"/>
              <w:jc w:val="both"/>
              <w:rPr>
                <w:b/>
                <w:bCs/>
                <w:sz w:val="20"/>
                <w:szCs w:val="20"/>
              </w:rPr>
            </w:pPr>
            <w:r w:rsidRPr="000958CB">
              <w:rPr>
                <w:b/>
                <w:bCs/>
                <w:sz w:val="20"/>
                <w:szCs w:val="20"/>
              </w:rPr>
              <w:t>Nb de visite à domicile</w:t>
            </w:r>
          </w:p>
        </w:tc>
      </w:tr>
      <w:tr w:rsidR="00090EED" w:rsidRPr="00090EED" w14:paraId="13F302BC" w14:textId="77777777" w:rsidTr="009E6CD5">
        <w:tc>
          <w:tcPr>
            <w:tcW w:w="4528" w:type="dxa"/>
          </w:tcPr>
          <w:p w14:paraId="041E0775" w14:textId="38D967C9" w:rsidR="000E7D10" w:rsidRPr="000958CB" w:rsidRDefault="000E7D10" w:rsidP="003920AF">
            <w:pPr>
              <w:spacing w:after="120"/>
              <w:jc w:val="both"/>
              <w:rPr>
                <w:sz w:val="20"/>
                <w:szCs w:val="20"/>
              </w:rPr>
            </w:pPr>
            <w:r w:rsidRPr="000958CB">
              <w:rPr>
                <w:sz w:val="20"/>
                <w:szCs w:val="20"/>
              </w:rPr>
              <w:t>Janvier</w:t>
            </w:r>
          </w:p>
        </w:tc>
        <w:tc>
          <w:tcPr>
            <w:tcW w:w="4537" w:type="dxa"/>
            <w:gridSpan w:val="2"/>
          </w:tcPr>
          <w:p w14:paraId="0F10D61E" w14:textId="076F5BD8" w:rsidR="000E7D10" w:rsidRPr="000958CB" w:rsidRDefault="000E7D10" w:rsidP="003920AF">
            <w:pPr>
              <w:spacing w:after="120"/>
              <w:jc w:val="both"/>
              <w:rPr>
                <w:sz w:val="20"/>
                <w:szCs w:val="20"/>
              </w:rPr>
            </w:pPr>
            <w:r w:rsidRPr="000958CB">
              <w:rPr>
                <w:sz w:val="20"/>
                <w:szCs w:val="20"/>
              </w:rPr>
              <w:t>4</w:t>
            </w:r>
          </w:p>
        </w:tc>
      </w:tr>
      <w:tr w:rsidR="00090EED" w:rsidRPr="00090EED" w14:paraId="4CDFAF4D" w14:textId="77777777" w:rsidTr="009E6CD5">
        <w:tc>
          <w:tcPr>
            <w:tcW w:w="4528" w:type="dxa"/>
          </w:tcPr>
          <w:p w14:paraId="6CBCA4DC" w14:textId="0EB528E7" w:rsidR="000E7D10" w:rsidRPr="000958CB" w:rsidRDefault="000E7D10" w:rsidP="003920AF">
            <w:pPr>
              <w:spacing w:after="120"/>
              <w:jc w:val="both"/>
              <w:rPr>
                <w:sz w:val="20"/>
                <w:szCs w:val="20"/>
              </w:rPr>
            </w:pPr>
            <w:r w:rsidRPr="000958CB">
              <w:rPr>
                <w:sz w:val="20"/>
                <w:szCs w:val="20"/>
              </w:rPr>
              <w:t>Février</w:t>
            </w:r>
          </w:p>
        </w:tc>
        <w:tc>
          <w:tcPr>
            <w:tcW w:w="4537" w:type="dxa"/>
            <w:gridSpan w:val="2"/>
          </w:tcPr>
          <w:p w14:paraId="1C0D7F77" w14:textId="56232E6E" w:rsidR="000E7D10" w:rsidRPr="000958CB" w:rsidRDefault="000E7D10" w:rsidP="003920AF">
            <w:pPr>
              <w:spacing w:after="120"/>
              <w:jc w:val="both"/>
              <w:rPr>
                <w:sz w:val="20"/>
                <w:szCs w:val="20"/>
              </w:rPr>
            </w:pPr>
            <w:r w:rsidRPr="000958CB">
              <w:rPr>
                <w:sz w:val="20"/>
                <w:szCs w:val="20"/>
              </w:rPr>
              <w:t>6</w:t>
            </w:r>
          </w:p>
        </w:tc>
      </w:tr>
      <w:tr w:rsidR="00090EED" w:rsidRPr="00090EED" w14:paraId="352F07DE" w14:textId="77777777" w:rsidTr="009E6CD5">
        <w:tc>
          <w:tcPr>
            <w:tcW w:w="4528" w:type="dxa"/>
          </w:tcPr>
          <w:p w14:paraId="3C550A38" w14:textId="5F8C704E" w:rsidR="000E7D10" w:rsidRPr="000958CB" w:rsidRDefault="000E7D10" w:rsidP="003920AF">
            <w:pPr>
              <w:spacing w:after="120"/>
              <w:jc w:val="both"/>
              <w:rPr>
                <w:sz w:val="20"/>
                <w:szCs w:val="20"/>
              </w:rPr>
            </w:pPr>
            <w:r w:rsidRPr="000958CB">
              <w:rPr>
                <w:sz w:val="20"/>
                <w:szCs w:val="20"/>
              </w:rPr>
              <w:t>Mars</w:t>
            </w:r>
          </w:p>
        </w:tc>
        <w:tc>
          <w:tcPr>
            <w:tcW w:w="4537" w:type="dxa"/>
            <w:gridSpan w:val="2"/>
          </w:tcPr>
          <w:p w14:paraId="2575D9BE" w14:textId="5DBBADD5" w:rsidR="000E7D10" w:rsidRPr="000958CB" w:rsidRDefault="00E340ED" w:rsidP="003920AF">
            <w:pPr>
              <w:spacing w:after="120"/>
              <w:jc w:val="both"/>
              <w:rPr>
                <w:sz w:val="20"/>
                <w:szCs w:val="20"/>
              </w:rPr>
            </w:pPr>
            <w:r w:rsidRPr="000958CB">
              <w:rPr>
                <w:sz w:val="20"/>
                <w:szCs w:val="20"/>
              </w:rPr>
              <w:t>4</w:t>
            </w:r>
          </w:p>
        </w:tc>
      </w:tr>
      <w:tr w:rsidR="00090EED" w:rsidRPr="00090EED" w14:paraId="6E1AE455" w14:textId="77777777" w:rsidTr="009E6CD5">
        <w:tc>
          <w:tcPr>
            <w:tcW w:w="4528" w:type="dxa"/>
          </w:tcPr>
          <w:p w14:paraId="684DB22D" w14:textId="5B78011C" w:rsidR="000E7D10" w:rsidRPr="000958CB" w:rsidRDefault="000E7D10" w:rsidP="003920AF">
            <w:pPr>
              <w:spacing w:after="120"/>
              <w:jc w:val="both"/>
              <w:rPr>
                <w:sz w:val="20"/>
                <w:szCs w:val="20"/>
              </w:rPr>
            </w:pPr>
            <w:r w:rsidRPr="000958CB">
              <w:rPr>
                <w:sz w:val="20"/>
                <w:szCs w:val="20"/>
              </w:rPr>
              <w:t>Avril</w:t>
            </w:r>
          </w:p>
        </w:tc>
        <w:tc>
          <w:tcPr>
            <w:tcW w:w="4537" w:type="dxa"/>
            <w:gridSpan w:val="2"/>
          </w:tcPr>
          <w:p w14:paraId="07B96315" w14:textId="7F71D4F8" w:rsidR="000E7D10" w:rsidRPr="000958CB" w:rsidRDefault="000E7D10" w:rsidP="003920AF">
            <w:pPr>
              <w:spacing w:after="120"/>
              <w:jc w:val="both"/>
              <w:rPr>
                <w:sz w:val="20"/>
                <w:szCs w:val="20"/>
              </w:rPr>
            </w:pPr>
            <w:r w:rsidRPr="000958CB">
              <w:rPr>
                <w:sz w:val="20"/>
                <w:szCs w:val="20"/>
              </w:rPr>
              <w:t>0</w:t>
            </w:r>
            <w:r w:rsidR="00090EED" w:rsidRPr="000958CB">
              <w:rPr>
                <w:sz w:val="20"/>
                <w:szCs w:val="20"/>
              </w:rPr>
              <w:t xml:space="preserve"> confinement</w:t>
            </w:r>
          </w:p>
        </w:tc>
      </w:tr>
      <w:tr w:rsidR="00090EED" w:rsidRPr="00090EED" w14:paraId="3405FAE0" w14:textId="77777777" w:rsidTr="009E6CD5">
        <w:tc>
          <w:tcPr>
            <w:tcW w:w="4528" w:type="dxa"/>
          </w:tcPr>
          <w:p w14:paraId="18B68A91" w14:textId="77F3F7A0" w:rsidR="000E7D10" w:rsidRPr="000958CB" w:rsidRDefault="000E7D10" w:rsidP="003920AF">
            <w:pPr>
              <w:spacing w:after="120"/>
              <w:jc w:val="both"/>
              <w:rPr>
                <w:sz w:val="20"/>
                <w:szCs w:val="20"/>
              </w:rPr>
            </w:pPr>
            <w:r w:rsidRPr="000958CB">
              <w:rPr>
                <w:sz w:val="20"/>
                <w:szCs w:val="20"/>
              </w:rPr>
              <w:t>Mai</w:t>
            </w:r>
          </w:p>
        </w:tc>
        <w:tc>
          <w:tcPr>
            <w:tcW w:w="4537" w:type="dxa"/>
            <w:gridSpan w:val="2"/>
          </w:tcPr>
          <w:p w14:paraId="2DEE8F8E" w14:textId="078F5422" w:rsidR="000E7D10" w:rsidRPr="000958CB" w:rsidRDefault="000E7D10" w:rsidP="003920AF">
            <w:pPr>
              <w:spacing w:after="120"/>
              <w:jc w:val="both"/>
              <w:rPr>
                <w:sz w:val="20"/>
                <w:szCs w:val="20"/>
              </w:rPr>
            </w:pPr>
            <w:r w:rsidRPr="000958CB">
              <w:rPr>
                <w:sz w:val="20"/>
                <w:szCs w:val="20"/>
              </w:rPr>
              <w:t>0</w:t>
            </w:r>
            <w:r w:rsidR="00090EED" w:rsidRPr="000958CB">
              <w:rPr>
                <w:sz w:val="20"/>
                <w:szCs w:val="20"/>
              </w:rPr>
              <w:t xml:space="preserve"> confinement</w:t>
            </w:r>
          </w:p>
        </w:tc>
      </w:tr>
      <w:tr w:rsidR="00090EED" w:rsidRPr="00090EED" w14:paraId="2770F496" w14:textId="77777777" w:rsidTr="009E6CD5">
        <w:tc>
          <w:tcPr>
            <w:tcW w:w="4528" w:type="dxa"/>
          </w:tcPr>
          <w:p w14:paraId="6476375E" w14:textId="169EFBD2" w:rsidR="000E7D10" w:rsidRPr="000958CB" w:rsidRDefault="000E7D10" w:rsidP="003920AF">
            <w:pPr>
              <w:spacing w:after="120"/>
              <w:jc w:val="both"/>
              <w:rPr>
                <w:sz w:val="20"/>
                <w:szCs w:val="20"/>
              </w:rPr>
            </w:pPr>
            <w:r w:rsidRPr="000958CB">
              <w:rPr>
                <w:sz w:val="20"/>
                <w:szCs w:val="20"/>
              </w:rPr>
              <w:t>Juin</w:t>
            </w:r>
          </w:p>
        </w:tc>
        <w:tc>
          <w:tcPr>
            <w:tcW w:w="4537" w:type="dxa"/>
            <w:gridSpan w:val="2"/>
          </w:tcPr>
          <w:p w14:paraId="263702BE" w14:textId="5F48E67C" w:rsidR="000E7D10" w:rsidRPr="000958CB" w:rsidRDefault="000E7D10" w:rsidP="003920AF">
            <w:pPr>
              <w:spacing w:after="120"/>
              <w:jc w:val="both"/>
              <w:rPr>
                <w:sz w:val="20"/>
                <w:szCs w:val="20"/>
              </w:rPr>
            </w:pPr>
            <w:r w:rsidRPr="000958CB">
              <w:rPr>
                <w:sz w:val="20"/>
                <w:szCs w:val="20"/>
              </w:rPr>
              <w:t>1</w:t>
            </w:r>
            <w:r w:rsidR="00E340ED" w:rsidRPr="000958CB">
              <w:rPr>
                <w:sz w:val="20"/>
                <w:szCs w:val="20"/>
              </w:rPr>
              <w:t>0</w:t>
            </w:r>
          </w:p>
        </w:tc>
      </w:tr>
      <w:tr w:rsidR="00090EED" w:rsidRPr="00090EED" w14:paraId="3700A239" w14:textId="77777777" w:rsidTr="009E6CD5">
        <w:tc>
          <w:tcPr>
            <w:tcW w:w="4528" w:type="dxa"/>
          </w:tcPr>
          <w:p w14:paraId="3363F5DC" w14:textId="627CA6C0" w:rsidR="000E7D10" w:rsidRPr="000958CB" w:rsidRDefault="000E7D10" w:rsidP="003920AF">
            <w:pPr>
              <w:spacing w:after="120"/>
              <w:jc w:val="both"/>
              <w:rPr>
                <w:sz w:val="20"/>
                <w:szCs w:val="20"/>
              </w:rPr>
            </w:pPr>
            <w:r w:rsidRPr="000958CB">
              <w:rPr>
                <w:sz w:val="20"/>
                <w:szCs w:val="20"/>
              </w:rPr>
              <w:t>Juillet</w:t>
            </w:r>
          </w:p>
        </w:tc>
        <w:tc>
          <w:tcPr>
            <w:tcW w:w="4537" w:type="dxa"/>
            <w:gridSpan w:val="2"/>
          </w:tcPr>
          <w:p w14:paraId="1CDBCAD2" w14:textId="2056FBAF" w:rsidR="000E7D10" w:rsidRPr="000958CB" w:rsidRDefault="000E7D10" w:rsidP="003920AF">
            <w:pPr>
              <w:spacing w:after="120"/>
              <w:jc w:val="both"/>
              <w:rPr>
                <w:sz w:val="20"/>
                <w:szCs w:val="20"/>
              </w:rPr>
            </w:pPr>
            <w:r w:rsidRPr="000958CB">
              <w:rPr>
                <w:sz w:val="20"/>
                <w:szCs w:val="20"/>
              </w:rPr>
              <w:t>4</w:t>
            </w:r>
          </w:p>
        </w:tc>
      </w:tr>
      <w:tr w:rsidR="006D7EDF" w:rsidRPr="00090EED" w14:paraId="120BF5A8" w14:textId="77777777" w:rsidTr="009E6CD5">
        <w:tc>
          <w:tcPr>
            <w:tcW w:w="4528" w:type="dxa"/>
          </w:tcPr>
          <w:p w14:paraId="328AF51E" w14:textId="495663C4" w:rsidR="006D7EDF" w:rsidRPr="000958CB" w:rsidRDefault="006D7EDF" w:rsidP="003920AF">
            <w:pPr>
              <w:spacing w:after="120"/>
              <w:jc w:val="both"/>
              <w:rPr>
                <w:sz w:val="20"/>
                <w:szCs w:val="20"/>
              </w:rPr>
            </w:pPr>
            <w:r w:rsidRPr="000958CB">
              <w:rPr>
                <w:sz w:val="20"/>
                <w:szCs w:val="20"/>
              </w:rPr>
              <w:t xml:space="preserve">Août </w:t>
            </w:r>
          </w:p>
        </w:tc>
        <w:tc>
          <w:tcPr>
            <w:tcW w:w="4537" w:type="dxa"/>
            <w:gridSpan w:val="2"/>
          </w:tcPr>
          <w:p w14:paraId="17EA4955" w14:textId="4E00EDEE" w:rsidR="006D7EDF" w:rsidRPr="000958CB" w:rsidRDefault="006D7EDF" w:rsidP="003920AF">
            <w:pPr>
              <w:spacing w:after="120"/>
              <w:jc w:val="both"/>
              <w:rPr>
                <w:sz w:val="20"/>
                <w:szCs w:val="20"/>
              </w:rPr>
            </w:pPr>
            <w:r w:rsidRPr="000958CB">
              <w:rPr>
                <w:sz w:val="20"/>
                <w:szCs w:val="20"/>
              </w:rPr>
              <w:t>0</w:t>
            </w:r>
          </w:p>
        </w:tc>
      </w:tr>
      <w:tr w:rsidR="006D7EDF" w:rsidRPr="00090EED" w14:paraId="40555F1C" w14:textId="77777777" w:rsidTr="009E6CD5">
        <w:tc>
          <w:tcPr>
            <w:tcW w:w="4528" w:type="dxa"/>
          </w:tcPr>
          <w:p w14:paraId="5A11B4C0" w14:textId="5E95C229" w:rsidR="006D7EDF" w:rsidRPr="000958CB" w:rsidRDefault="006D7EDF" w:rsidP="003920AF">
            <w:pPr>
              <w:spacing w:after="120"/>
              <w:jc w:val="both"/>
              <w:rPr>
                <w:sz w:val="20"/>
                <w:szCs w:val="20"/>
              </w:rPr>
            </w:pPr>
            <w:r w:rsidRPr="000958CB">
              <w:rPr>
                <w:sz w:val="20"/>
                <w:szCs w:val="20"/>
              </w:rPr>
              <w:t>Septembre</w:t>
            </w:r>
          </w:p>
        </w:tc>
        <w:tc>
          <w:tcPr>
            <w:tcW w:w="4537" w:type="dxa"/>
            <w:gridSpan w:val="2"/>
          </w:tcPr>
          <w:p w14:paraId="74501C2A" w14:textId="14B4A34C" w:rsidR="006D7EDF" w:rsidRPr="000958CB" w:rsidRDefault="006D7EDF" w:rsidP="003920AF">
            <w:pPr>
              <w:spacing w:after="120"/>
              <w:jc w:val="both"/>
              <w:rPr>
                <w:sz w:val="20"/>
                <w:szCs w:val="20"/>
              </w:rPr>
            </w:pPr>
            <w:r w:rsidRPr="000958CB">
              <w:rPr>
                <w:sz w:val="20"/>
                <w:szCs w:val="20"/>
              </w:rPr>
              <w:t>6</w:t>
            </w:r>
          </w:p>
        </w:tc>
      </w:tr>
      <w:tr w:rsidR="006D7EDF" w:rsidRPr="00090EED" w14:paraId="6CCCFED0" w14:textId="77777777" w:rsidTr="009E6CD5">
        <w:tc>
          <w:tcPr>
            <w:tcW w:w="4528" w:type="dxa"/>
          </w:tcPr>
          <w:p w14:paraId="35B91426" w14:textId="6AC80F88" w:rsidR="006D7EDF" w:rsidRPr="000958CB" w:rsidRDefault="006D7EDF" w:rsidP="003920AF">
            <w:pPr>
              <w:spacing w:after="120"/>
              <w:jc w:val="both"/>
              <w:rPr>
                <w:sz w:val="20"/>
                <w:szCs w:val="20"/>
              </w:rPr>
            </w:pPr>
            <w:r w:rsidRPr="000958CB">
              <w:rPr>
                <w:sz w:val="20"/>
                <w:szCs w:val="20"/>
              </w:rPr>
              <w:t>Octobre</w:t>
            </w:r>
          </w:p>
        </w:tc>
        <w:tc>
          <w:tcPr>
            <w:tcW w:w="4537" w:type="dxa"/>
            <w:gridSpan w:val="2"/>
          </w:tcPr>
          <w:p w14:paraId="1846BCFD" w14:textId="70E95A4C" w:rsidR="006D7EDF" w:rsidRPr="000958CB" w:rsidRDefault="006D7EDF" w:rsidP="003920AF">
            <w:pPr>
              <w:spacing w:after="120"/>
              <w:jc w:val="both"/>
              <w:rPr>
                <w:sz w:val="20"/>
                <w:szCs w:val="20"/>
              </w:rPr>
            </w:pPr>
            <w:r w:rsidRPr="000958CB">
              <w:rPr>
                <w:sz w:val="20"/>
                <w:szCs w:val="20"/>
              </w:rPr>
              <w:t>3</w:t>
            </w:r>
          </w:p>
        </w:tc>
      </w:tr>
      <w:tr w:rsidR="006D7EDF" w:rsidRPr="00090EED" w14:paraId="0A96EDDE" w14:textId="77777777" w:rsidTr="009E6CD5">
        <w:tc>
          <w:tcPr>
            <w:tcW w:w="4528" w:type="dxa"/>
          </w:tcPr>
          <w:p w14:paraId="7DED20D9" w14:textId="78FB6E69" w:rsidR="006D7EDF" w:rsidRPr="000958CB" w:rsidRDefault="006D7EDF" w:rsidP="003920AF">
            <w:pPr>
              <w:spacing w:after="120"/>
              <w:jc w:val="both"/>
              <w:rPr>
                <w:sz w:val="20"/>
                <w:szCs w:val="20"/>
              </w:rPr>
            </w:pPr>
            <w:r w:rsidRPr="000958CB">
              <w:rPr>
                <w:sz w:val="20"/>
                <w:szCs w:val="20"/>
              </w:rPr>
              <w:t>Novembre</w:t>
            </w:r>
          </w:p>
        </w:tc>
        <w:tc>
          <w:tcPr>
            <w:tcW w:w="4537" w:type="dxa"/>
            <w:gridSpan w:val="2"/>
          </w:tcPr>
          <w:p w14:paraId="0D121AB3" w14:textId="4339FE96" w:rsidR="006D7EDF" w:rsidRPr="000958CB" w:rsidRDefault="006D7EDF" w:rsidP="003920AF">
            <w:pPr>
              <w:spacing w:after="120"/>
              <w:jc w:val="both"/>
              <w:rPr>
                <w:sz w:val="20"/>
                <w:szCs w:val="20"/>
              </w:rPr>
            </w:pPr>
            <w:r w:rsidRPr="000958CB">
              <w:rPr>
                <w:sz w:val="20"/>
                <w:szCs w:val="20"/>
              </w:rPr>
              <w:t>0</w:t>
            </w:r>
          </w:p>
        </w:tc>
      </w:tr>
      <w:tr w:rsidR="006D7EDF" w:rsidRPr="00090EED" w14:paraId="2E8E5F96" w14:textId="77777777" w:rsidTr="009E6CD5">
        <w:tc>
          <w:tcPr>
            <w:tcW w:w="4528" w:type="dxa"/>
          </w:tcPr>
          <w:p w14:paraId="7FA00616" w14:textId="0C1CF573" w:rsidR="006D7EDF" w:rsidRPr="000958CB" w:rsidRDefault="006D7EDF" w:rsidP="003920AF">
            <w:pPr>
              <w:spacing w:after="120"/>
              <w:jc w:val="both"/>
              <w:rPr>
                <w:sz w:val="20"/>
                <w:szCs w:val="20"/>
              </w:rPr>
            </w:pPr>
            <w:r w:rsidRPr="000958CB">
              <w:rPr>
                <w:sz w:val="20"/>
                <w:szCs w:val="20"/>
              </w:rPr>
              <w:t>Décembre</w:t>
            </w:r>
          </w:p>
        </w:tc>
        <w:tc>
          <w:tcPr>
            <w:tcW w:w="4537" w:type="dxa"/>
            <w:gridSpan w:val="2"/>
          </w:tcPr>
          <w:p w14:paraId="39167B8B" w14:textId="22E88667" w:rsidR="006D7EDF" w:rsidRPr="000958CB" w:rsidRDefault="006D7EDF" w:rsidP="003920AF">
            <w:pPr>
              <w:spacing w:after="120"/>
              <w:jc w:val="both"/>
              <w:rPr>
                <w:sz w:val="20"/>
                <w:szCs w:val="20"/>
              </w:rPr>
            </w:pPr>
            <w:r w:rsidRPr="000958CB">
              <w:rPr>
                <w:sz w:val="20"/>
                <w:szCs w:val="20"/>
              </w:rPr>
              <w:t>2</w:t>
            </w:r>
          </w:p>
        </w:tc>
      </w:tr>
      <w:tr w:rsidR="008773EA" w:rsidRPr="00090EED" w14:paraId="460EB864" w14:textId="77777777" w:rsidTr="009E6CD5">
        <w:tc>
          <w:tcPr>
            <w:tcW w:w="4528" w:type="dxa"/>
          </w:tcPr>
          <w:p w14:paraId="02BCF691" w14:textId="16ACFE67" w:rsidR="008773EA" w:rsidRPr="000958CB" w:rsidRDefault="008773EA" w:rsidP="003920AF">
            <w:pPr>
              <w:spacing w:after="120"/>
              <w:jc w:val="both"/>
              <w:rPr>
                <w:b/>
                <w:bCs/>
                <w:sz w:val="20"/>
                <w:szCs w:val="20"/>
              </w:rPr>
            </w:pPr>
            <w:r w:rsidRPr="000958CB">
              <w:rPr>
                <w:b/>
                <w:bCs/>
                <w:sz w:val="20"/>
                <w:szCs w:val="20"/>
              </w:rPr>
              <w:t>Total</w:t>
            </w:r>
          </w:p>
        </w:tc>
        <w:tc>
          <w:tcPr>
            <w:tcW w:w="4537" w:type="dxa"/>
            <w:gridSpan w:val="2"/>
          </w:tcPr>
          <w:p w14:paraId="264BD3F2" w14:textId="2A25F259" w:rsidR="008773EA" w:rsidRPr="000958CB" w:rsidRDefault="008773EA" w:rsidP="003920AF">
            <w:pPr>
              <w:spacing w:after="120"/>
              <w:jc w:val="both"/>
              <w:rPr>
                <w:b/>
                <w:bCs/>
                <w:sz w:val="20"/>
                <w:szCs w:val="20"/>
              </w:rPr>
            </w:pPr>
            <w:r w:rsidRPr="000958CB">
              <w:rPr>
                <w:b/>
                <w:bCs/>
                <w:sz w:val="20"/>
                <w:szCs w:val="20"/>
              </w:rPr>
              <w:t>39</w:t>
            </w:r>
          </w:p>
        </w:tc>
      </w:tr>
      <w:tr w:rsidR="009E6CD5" w:rsidRPr="00090EED" w14:paraId="57613CC6" w14:textId="77777777" w:rsidTr="009E6CD5">
        <w:tc>
          <w:tcPr>
            <w:tcW w:w="4528" w:type="dxa"/>
          </w:tcPr>
          <w:p w14:paraId="1D65DE31" w14:textId="77777777" w:rsidR="009E6CD5" w:rsidRPr="000958CB" w:rsidRDefault="009E6CD5" w:rsidP="003920AF">
            <w:pPr>
              <w:spacing w:after="120"/>
              <w:jc w:val="both"/>
              <w:rPr>
                <w:b/>
                <w:bCs/>
                <w:sz w:val="20"/>
                <w:szCs w:val="20"/>
              </w:rPr>
            </w:pPr>
          </w:p>
        </w:tc>
        <w:tc>
          <w:tcPr>
            <w:tcW w:w="4537" w:type="dxa"/>
            <w:gridSpan w:val="2"/>
          </w:tcPr>
          <w:p w14:paraId="6809B492" w14:textId="77777777" w:rsidR="009E6CD5" w:rsidRPr="000958CB" w:rsidRDefault="009E6CD5" w:rsidP="003920AF">
            <w:pPr>
              <w:spacing w:after="120"/>
              <w:jc w:val="both"/>
              <w:rPr>
                <w:b/>
                <w:bCs/>
                <w:sz w:val="20"/>
                <w:szCs w:val="20"/>
              </w:rPr>
            </w:pPr>
          </w:p>
        </w:tc>
      </w:tr>
      <w:tr w:rsidR="0031307B" w:rsidRPr="00090EED" w14:paraId="69F612C9" w14:textId="77777777" w:rsidTr="009E6CD5">
        <w:tc>
          <w:tcPr>
            <w:tcW w:w="4536" w:type="dxa"/>
            <w:gridSpan w:val="2"/>
          </w:tcPr>
          <w:p w14:paraId="4565C1DD" w14:textId="77777777" w:rsidR="0031307B" w:rsidRPr="000958CB" w:rsidRDefault="0031307B" w:rsidP="007B0360">
            <w:pPr>
              <w:tabs>
                <w:tab w:val="left" w:pos="992"/>
                <w:tab w:val="left" w:pos="1134"/>
              </w:tabs>
              <w:spacing w:after="120"/>
              <w:rPr>
                <w:b/>
                <w:sz w:val="20"/>
                <w:szCs w:val="20"/>
              </w:rPr>
            </w:pPr>
            <w:r w:rsidRPr="000958CB">
              <w:rPr>
                <w:b/>
                <w:sz w:val="20"/>
                <w:szCs w:val="20"/>
              </w:rPr>
              <w:t>Localisation</w:t>
            </w:r>
          </w:p>
        </w:tc>
        <w:tc>
          <w:tcPr>
            <w:tcW w:w="4529" w:type="dxa"/>
          </w:tcPr>
          <w:p w14:paraId="6BCB1BCA" w14:textId="77777777" w:rsidR="0031307B" w:rsidRPr="000958CB" w:rsidRDefault="0031307B" w:rsidP="007B0360">
            <w:pPr>
              <w:tabs>
                <w:tab w:val="left" w:pos="992"/>
                <w:tab w:val="left" w:pos="1134"/>
              </w:tabs>
              <w:spacing w:after="120"/>
              <w:rPr>
                <w:b/>
                <w:sz w:val="20"/>
                <w:szCs w:val="20"/>
              </w:rPr>
            </w:pPr>
            <w:r w:rsidRPr="000958CB">
              <w:rPr>
                <w:b/>
                <w:sz w:val="20"/>
                <w:szCs w:val="20"/>
              </w:rPr>
              <w:t>Nb de visites 2021</w:t>
            </w:r>
          </w:p>
        </w:tc>
      </w:tr>
      <w:tr w:rsidR="0031307B" w:rsidRPr="00090EED" w14:paraId="46D1B78E" w14:textId="77777777" w:rsidTr="009E6CD5">
        <w:tc>
          <w:tcPr>
            <w:tcW w:w="4536" w:type="dxa"/>
            <w:gridSpan w:val="2"/>
          </w:tcPr>
          <w:p w14:paraId="203B9358" w14:textId="77777777" w:rsidR="0031307B" w:rsidRPr="000958CB" w:rsidRDefault="0031307B" w:rsidP="007B0360">
            <w:pPr>
              <w:tabs>
                <w:tab w:val="left" w:pos="992"/>
                <w:tab w:val="left" w:pos="1134"/>
              </w:tabs>
              <w:spacing w:after="120"/>
              <w:rPr>
                <w:b/>
                <w:sz w:val="20"/>
                <w:szCs w:val="20"/>
              </w:rPr>
            </w:pPr>
            <w:r w:rsidRPr="000958CB">
              <w:rPr>
                <w:b/>
                <w:sz w:val="20"/>
                <w:szCs w:val="20"/>
              </w:rPr>
              <w:lastRenderedPageBreak/>
              <w:t>92100 Clichy la Garenne</w:t>
            </w:r>
          </w:p>
        </w:tc>
        <w:tc>
          <w:tcPr>
            <w:tcW w:w="4529" w:type="dxa"/>
          </w:tcPr>
          <w:p w14:paraId="28906725" w14:textId="77777777" w:rsidR="0031307B" w:rsidRPr="000958CB" w:rsidRDefault="0031307B" w:rsidP="007B0360">
            <w:pPr>
              <w:tabs>
                <w:tab w:val="left" w:pos="992"/>
                <w:tab w:val="left" w:pos="1134"/>
              </w:tabs>
              <w:spacing w:after="120"/>
              <w:rPr>
                <w:b/>
                <w:sz w:val="20"/>
                <w:szCs w:val="20"/>
              </w:rPr>
            </w:pPr>
            <w:r w:rsidRPr="000958CB">
              <w:rPr>
                <w:b/>
                <w:sz w:val="20"/>
                <w:szCs w:val="20"/>
              </w:rPr>
              <w:t>15</w:t>
            </w:r>
          </w:p>
        </w:tc>
      </w:tr>
      <w:tr w:rsidR="0031307B" w:rsidRPr="00090EED" w14:paraId="6DF72A2A" w14:textId="77777777" w:rsidTr="009E6CD5">
        <w:tc>
          <w:tcPr>
            <w:tcW w:w="4536" w:type="dxa"/>
            <w:gridSpan w:val="2"/>
          </w:tcPr>
          <w:p w14:paraId="767B9681" w14:textId="77777777" w:rsidR="0031307B" w:rsidRPr="000958CB" w:rsidRDefault="0031307B" w:rsidP="007B0360">
            <w:pPr>
              <w:tabs>
                <w:tab w:val="left" w:pos="992"/>
                <w:tab w:val="left" w:pos="1134"/>
              </w:tabs>
              <w:spacing w:after="120"/>
              <w:rPr>
                <w:b/>
                <w:sz w:val="20"/>
                <w:szCs w:val="20"/>
              </w:rPr>
            </w:pPr>
            <w:r w:rsidRPr="000958CB">
              <w:rPr>
                <w:b/>
                <w:sz w:val="20"/>
                <w:szCs w:val="20"/>
              </w:rPr>
              <w:t>75018</w:t>
            </w:r>
          </w:p>
        </w:tc>
        <w:tc>
          <w:tcPr>
            <w:tcW w:w="4529" w:type="dxa"/>
          </w:tcPr>
          <w:p w14:paraId="7E49BD7C" w14:textId="77777777" w:rsidR="0031307B" w:rsidRPr="000958CB" w:rsidRDefault="0031307B" w:rsidP="007B0360">
            <w:pPr>
              <w:tabs>
                <w:tab w:val="left" w:pos="992"/>
                <w:tab w:val="left" w:pos="1134"/>
              </w:tabs>
              <w:spacing w:after="120"/>
              <w:rPr>
                <w:b/>
                <w:sz w:val="20"/>
                <w:szCs w:val="20"/>
              </w:rPr>
            </w:pPr>
            <w:r w:rsidRPr="000958CB">
              <w:rPr>
                <w:b/>
                <w:sz w:val="20"/>
                <w:szCs w:val="20"/>
              </w:rPr>
              <w:t>6</w:t>
            </w:r>
          </w:p>
        </w:tc>
      </w:tr>
      <w:tr w:rsidR="0031307B" w:rsidRPr="00090EED" w14:paraId="6DC8C645" w14:textId="77777777" w:rsidTr="009E6CD5">
        <w:tc>
          <w:tcPr>
            <w:tcW w:w="4536" w:type="dxa"/>
            <w:gridSpan w:val="2"/>
          </w:tcPr>
          <w:p w14:paraId="3E1991A8" w14:textId="77777777" w:rsidR="0031307B" w:rsidRPr="000958CB" w:rsidRDefault="0031307B" w:rsidP="007B0360">
            <w:pPr>
              <w:tabs>
                <w:tab w:val="left" w:pos="992"/>
                <w:tab w:val="left" w:pos="1134"/>
              </w:tabs>
              <w:spacing w:after="120"/>
              <w:rPr>
                <w:b/>
                <w:sz w:val="20"/>
                <w:szCs w:val="20"/>
              </w:rPr>
            </w:pPr>
            <w:r w:rsidRPr="000958CB">
              <w:rPr>
                <w:b/>
                <w:sz w:val="20"/>
                <w:szCs w:val="20"/>
              </w:rPr>
              <w:t>75020</w:t>
            </w:r>
          </w:p>
        </w:tc>
        <w:tc>
          <w:tcPr>
            <w:tcW w:w="4529" w:type="dxa"/>
          </w:tcPr>
          <w:p w14:paraId="75F5B25E" w14:textId="77777777" w:rsidR="0031307B" w:rsidRPr="000958CB" w:rsidRDefault="0031307B" w:rsidP="007B0360">
            <w:pPr>
              <w:tabs>
                <w:tab w:val="left" w:pos="992"/>
                <w:tab w:val="left" w:pos="1134"/>
              </w:tabs>
              <w:spacing w:after="120"/>
              <w:rPr>
                <w:b/>
                <w:sz w:val="20"/>
                <w:szCs w:val="20"/>
              </w:rPr>
            </w:pPr>
            <w:r w:rsidRPr="000958CB">
              <w:rPr>
                <w:b/>
                <w:sz w:val="20"/>
                <w:szCs w:val="20"/>
              </w:rPr>
              <w:t>4</w:t>
            </w:r>
          </w:p>
        </w:tc>
      </w:tr>
      <w:tr w:rsidR="0031307B" w:rsidRPr="00090EED" w14:paraId="74A9C107" w14:textId="77777777" w:rsidTr="009E6CD5">
        <w:tc>
          <w:tcPr>
            <w:tcW w:w="4536" w:type="dxa"/>
            <w:gridSpan w:val="2"/>
          </w:tcPr>
          <w:p w14:paraId="4A6B244D" w14:textId="77777777" w:rsidR="0031307B" w:rsidRPr="000958CB" w:rsidRDefault="0031307B" w:rsidP="007B0360">
            <w:pPr>
              <w:tabs>
                <w:tab w:val="left" w:pos="992"/>
                <w:tab w:val="left" w:pos="1134"/>
              </w:tabs>
              <w:spacing w:after="120"/>
              <w:rPr>
                <w:b/>
                <w:sz w:val="20"/>
                <w:szCs w:val="20"/>
              </w:rPr>
            </w:pPr>
            <w:r w:rsidRPr="000958CB">
              <w:rPr>
                <w:b/>
                <w:sz w:val="20"/>
                <w:szCs w:val="20"/>
              </w:rPr>
              <w:t>75019</w:t>
            </w:r>
          </w:p>
        </w:tc>
        <w:tc>
          <w:tcPr>
            <w:tcW w:w="4529" w:type="dxa"/>
          </w:tcPr>
          <w:p w14:paraId="0B5C72B8" w14:textId="77777777" w:rsidR="0031307B" w:rsidRPr="000958CB" w:rsidRDefault="0031307B" w:rsidP="007B0360">
            <w:pPr>
              <w:tabs>
                <w:tab w:val="left" w:pos="992"/>
                <w:tab w:val="left" w:pos="1134"/>
              </w:tabs>
              <w:spacing w:after="120"/>
              <w:rPr>
                <w:b/>
                <w:sz w:val="20"/>
                <w:szCs w:val="20"/>
              </w:rPr>
            </w:pPr>
            <w:r w:rsidRPr="000958CB">
              <w:rPr>
                <w:b/>
                <w:sz w:val="20"/>
                <w:szCs w:val="20"/>
              </w:rPr>
              <w:t>2</w:t>
            </w:r>
          </w:p>
        </w:tc>
      </w:tr>
      <w:tr w:rsidR="0031307B" w:rsidRPr="00090EED" w14:paraId="3A507A4A" w14:textId="77777777" w:rsidTr="009E6CD5">
        <w:tc>
          <w:tcPr>
            <w:tcW w:w="4536" w:type="dxa"/>
            <w:gridSpan w:val="2"/>
          </w:tcPr>
          <w:p w14:paraId="2F5F0E9F" w14:textId="77777777" w:rsidR="0031307B" w:rsidRPr="000958CB" w:rsidRDefault="0031307B" w:rsidP="007B0360">
            <w:pPr>
              <w:tabs>
                <w:tab w:val="left" w:pos="992"/>
                <w:tab w:val="left" w:pos="1134"/>
              </w:tabs>
              <w:spacing w:after="120"/>
              <w:rPr>
                <w:b/>
                <w:sz w:val="20"/>
                <w:szCs w:val="20"/>
              </w:rPr>
            </w:pPr>
            <w:r w:rsidRPr="000958CB">
              <w:rPr>
                <w:b/>
                <w:sz w:val="20"/>
                <w:szCs w:val="20"/>
              </w:rPr>
              <w:t>93200 Saint Denis</w:t>
            </w:r>
          </w:p>
        </w:tc>
        <w:tc>
          <w:tcPr>
            <w:tcW w:w="4529" w:type="dxa"/>
          </w:tcPr>
          <w:p w14:paraId="6CC0C4F2" w14:textId="77777777" w:rsidR="0031307B" w:rsidRPr="000958CB" w:rsidRDefault="0031307B" w:rsidP="007B0360">
            <w:pPr>
              <w:tabs>
                <w:tab w:val="left" w:pos="992"/>
                <w:tab w:val="left" w:pos="1134"/>
              </w:tabs>
              <w:spacing w:after="120"/>
              <w:rPr>
                <w:b/>
                <w:sz w:val="20"/>
                <w:szCs w:val="20"/>
              </w:rPr>
            </w:pPr>
            <w:r w:rsidRPr="000958CB">
              <w:rPr>
                <w:b/>
                <w:sz w:val="20"/>
                <w:szCs w:val="20"/>
              </w:rPr>
              <w:t>2</w:t>
            </w:r>
          </w:p>
        </w:tc>
      </w:tr>
      <w:tr w:rsidR="0031307B" w:rsidRPr="00090EED" w14:paraId="1FF61A12" w14:textId="77777777" w:rsidTr="009E6CD5">
        <w:tc>
          <w:tcPr>
            <w:tcW w:w="4536" w:type="dxa"/>
            <w:gridSpan w:val="2"/>
          </w:tcPr>
          <w:p w14:paraId="3C7044D2" w14:textId="77777777" w:rsidR="0031307B" w:rsidRPr="000958CB" w:rsidRDefault="0031307B" w:rsidP="007B0360">
            <w:pPr>
              <w:tabs>
                <w:tab w:val="left" w:pos="992"/>
                <w:tab w:val="left" w:pos="1134"/>
              </w:tabs>
              <w:spacing w:after="120"/>
              <w:rPr>
                <w:b/>
                <w:sz w:val="20"/>
                <w:szCs w:val="20"/>
              </w:rPr>
            </w:pPr>
            <w:r w:rsidRPr="000958CB">
              <w:rPr>
                <w:b/>
                <w:sz w:val="20"/>
                <w:szCs w:val="20"/>
              </w:rPr>
              <w:t>93210 la Plaine saint Denis</w:t>
            </w:r>
          </w:p>
        </w:tc>
        <w:tc>
          <w:tcPr>
            <w:tcW w:w="4529" w:type="dxa"/>
          </w:tcPr>
          <w:p w14:paraId="3A0D0142" w14:textId="77777777" w:rsidR="0031307B" w:rsidRPr="000958CB" w:rsidRDefault="0031307B" w:rsidP="007B0360">
            <w:pPr>
              <w:tabs>
                <w:tab w:val="left" w:pos="992"/>
                <w:tab w:val="left" w:pos="1134"/>
              </w:tabs>
              <w:spacing w:after="120"/>
              <w:rPr>
                <w:b/>
                <w:sz w:val="20"/>
                <w:szCs w:val="20"/>
              </w:rPr>
            </w:pPr>
            <w:r w:rsidRPr="000958CB">
              <w:rPr>
                <w:b/>
                <w:sz w:val="20"/>
                <w:szCs w:val="20"/>
              </w:rPr>
              <w:t>4</w:t>
            </w:r>
          </w:p>
        </w:tc>
      </w:tr>
      <w:tr w:rsidR="0031307B" w:rsidRPr="00090EED" w14:paraId="0036E7A9" w14:textId="77777777" w:rsidTr="009E6CD5">
        <w:tc>
          <w:tcPr>
            <w:tcW w:w="4536" w:type="dxa"/>
            <w:gridSpan w:val="2"/>
          </w:tcPr>
          <w:p w14:paraId="3F52D6E4" w14:textId="77777777" w:rsidR="0031307B" w:rsidRPr="000958CB" w:rsidRDefault="0031307B" w:rsidP="007B0360">
            <w:pPr>
              <w:tabs>
                <w:tab w:val="left" w:pos="992"/>
                <w:tab w:val="left" w:pos="1134"/>
              </w:tabs>
              <w:spacing w:after="120"/>
              <w:rPr>
                <w:b/>
                <w:sz w:val="20"/>
                <w:szCs w:val="20"/>
              </w:rPr>
            </w:pPr>
            <w:r w:rsidRPr="000958CB">
              <w:rPr>
                <w:b/>
                <w:sz w:val="20"/>
                <w:szCs w:val="20"/>
              </w:rPr>
              <w:t>93300 Aubervilliers</w:t>
            </w:r>
          </w:p>
        </w:tc>
        <w:tc>
          <w:tcPr>
            <w:tcW w:w="4529" w:type="dxa"/>
          </w:tcPr>
          <w:p w14:paraId="680AC510" w14:textId="77777777" w:rsidR="0031307B" w:rsidRPr="000958CB" w:rsidRDefault="0031307B" w:rsidP="007B0360">
            <w:pPr>
              <w:tabs>
                <w:tab w:val="left" w:pos="992"/>
                <w:tab w:val="left" w:pos="1134"/>
              </w:tabs>
              <w:spacing w:after="120"/>
              <w:rPr>
                <w:b/>
                <w:sz w:val="20"/>
                <w:szCs w:val="20"/>
              </w:rPr>
            </w:pPr>
            <w:r w:rsidRPr="000958CB">
              <w:rPr>
                <w:b/>
                <w:sz w:val="20"/>
                <w:szCs w:val="20"/>
              </w:rPr>
              <w:t>1</w:t>
            </w:r>
          </w:p>
        </w:tc>
      </w:tr>
      <w:tr w:rsidR="0031307B" w:rsidRPr="00090EED" w14:paraId="6C6B037F" w14:textId="77777777" w:rsidTr="009E6CD5">
        <w:tc>
          <w:tcPr>
            <w:tcW w:w="4536" w:type="dxa"/>
            <w:gridSpan w:val="2"/>
          </w:tcPr>
          <w:p w14:paraId="5561E0A3" w14:textId="77777777" w:rsidR="0031307B" w:rsidRPr="000958CB" w:rsidRDefault="0031307B" w:rsidP="007B0360">
            <w:pPr>
              <w:tabs>
                <w:tab w:val="left" w:pos="992"/>
                <w:tab w:val="left" w:pos="1134"/>
              </w:tabs>
              <w:spacing w:after="120"/>
              <w:rPr>
                <w:b/>
                <w:sz w:val="20"/>
                <w:szCs w:val="20"/>
              </w:rPr>
            </w:pPr>
            <w:r w:rsidRPr="000958CB">
              <w:rPr>
                <w:b/>
                <w:sz w:val="20"/>
                <w:szCs w:val="20"/>
              </w:rPr>
              <w:t>93140 Bondy</w:t>
            </w:r>
          </w:p>
        </w:tc>
        <w:tc>
          <w:tcPr>
            <w:tcW w:w="4529" w:type="dxa"/>
          </w:tcPr>
          <w:p w14:paraId="26F3A76F" w14:textId="77777777" w:rsidR="0031307B" w:rsidRPr="000958CB" w:rsidRDefault="0031307B" w:rsidP="007B0360">
            <w:pPr>
              <w:tabs>
                <w:tab w:val="left" w:pos="992"/>
                <w:tab w:val="left" w:pos="1134"/>
              </w:tabs>
              <w:spacing w:after="120"/>
              <w:rPr>
                <w:b/>
                <w:sz w:val="20"/>
                <w:szCs w:val="20"/>
              </w:rPr>
            </w:pPr>
            <w:r w:rsidRPr="000958CB">
              <w:rPr>
                <w:b/>
                <w:sz w:val="20"/>
                <w:szCs w:val="20"/>
              </w:rPr>
              <w:t>1</w:t>
            </w:r>
          </w:p>
        </w:tc>
      </w:tr>
      <w:tr w:rsidR="0031307B" w:rsidRPr="00090EED" w14:paraId="489C6EA5" w14:textId="77777777" w:rsidTr="009E6CD5">
        <w:tc>
          <w:tcPr>
            <w:tcW w:w="4536" w:type="dxa"/>
            <w:gridSpan w:val="2"/>
          </w:tcPr>
          <w:p w14:paraId="6072057D" w14:textId="77777777" w:rsidR="0031307B" w:rsidRPr="000958CB" w:rsidRDefault="0031307B" w:rsidP="007B0360">
            <w:pPr>
              <w:tabs>
                <w:tab w:val="left" w:pos="992"/>
                <w:tab w:val="left" w:pos="1134"/>
              </w:tabs>
              <w:spacing w:after="120"/>
              <w:rPr>
                <w:b/>
                <w:sz w:val="20"/>
                <w:szCs w:val="20"/>
              </w:rPr>
            </w:pPr>
            <w:r w:rsidRPr="000958CB">
              <w:rPr>
                <w:b/>
                <w:sz w:val="20"/>
                <w:szCs w:val="20"/>
              </w:rPr>
              <w:t>75011</w:t>
            </w:r>
          </w:p>
        </w:tc>
        <w:tc>
          <w:tcPr>
            <w:tcW w:w="4529" w:type="dxa"/>
          </w:tcPr>
          <w:p w14:paraId="11496B0C" w14:textId="77777777" w:rsidR="0031307B" w:rsidRPr="000958CB" w:rsidRDefault="0031307B" w:rsidP="007B0360">
            <w:pPr>
              <w:tabs>
                <w:tab w:val="left" w:pos="992"/>
                <w:tab w:val="left" w:pos="1134"/>
              </w:tabs>
              <w:spacing w:after="120"/>
              <w:rPr>
                <w:b/>
                <w:sz w:val="20"/>
                <w:szCs w:val="20"/>
              </w:rPr>
            </w:pPr>
            <w:r w:rsidRPr="000958CB">
              <w:rPr>
                <w:b/>
                <w:sz w:val="20"/>
                <w:szCs w:val="20"/>
              </w:rPr>
              <w:t>1</w:t>
            </w:r>
          </w:p>
        </w:tc>
      </w:tr>
      <w:tr w:rsidR="0031307B" w:rsidRPr="00090EED" w14:paraId="559A6090" w14:textId="77777777" w:rsidTr="009E6CD5">
        <w:tc>
          <w:tcPr>
            <w:tcW w:w="4536" w:type="dxa"/>
            <w:gridSpan w:val="2"/>
          </w:tcPr>
          <w:p w14:paraId="344D8E21" w14:textId="77777777" w:rsidR="0031307B" w:rsidRPr="000958CB" w:rsidRDefault="0031307B" w:rsidP="007B0360">
            <w:pPr>
              <w:tabs>
                <w:tab w:val="left" w:pos="992"/>
                <w:tab w:val="left" w:pos="1134"/>
              </w:tabs>
              <w:spacing w:after="120"/>
              <w:rPr>
                <w:b/>
                <w:sz w:val="20"/>
                <w:szCs w:val="20"/>
              </w:rPr>
            </w:pPr>
            <w:r w:rsidRPr="000958CB">
              <w:rPr>
                <w:b/>
                <w:sz w:val="20"/>
                <w:szCs w:val="20"/>
              </w:rPr>
              <w:t>75014</w:t>
            </w:r>
          </w:p>
        </w:tc>
        <w:tc>
          <w:tcPr>
            <w:tcW w:w="4529" w:type="dxa"/>
          </w:tcPr>
          <w:p w14:paraId="1E5247D4" w14:textId="77777777" w:rsidR="0031307B" w:rsidRPr="000958CB" w:rsidRDefault="0031307B" w:rsidP="007B0360">
            <w:pPr>
              <w:tabs>
                <w:tab w:val="left" w:pos="992"/>
                <w:tab w:val="left" w:pos="1134"/>
              </w:tabs>
              <w:spacing w:after="120"/>
              <w:rPr>
                <w:b/>
                <w:sz w:val="20"/>
                <w:szCs w:val="20"/>
              </w:rPr>
            </w:pPr>
            <w:r w:rsidRPr="000958CB">
              <w:rPr>
                <w:b/>
                <w:sz w:val="20"/>
                <w:szCs w:val="20"/>
              </w:rPr>
              <w:t>1</w:t>
            </w:r>
          </w:p>
        </w:tc>
      </w:tr>
      <w:tr w:rsidR="0031307B" w:rsidRPr="00090EED" w14:paraId="0F6E8BBD" w14:textId="77777777" w:rsidTr="009E6CD5">
        <w:tc>
          <w:tcPr>
            <w:tcW w:w="4536" w:type="dxa"/>
            <w:gridSpan w:val="2"/>
          </w:tcPr>
          <w:p w14:paraId="1E775845" w14:textId="77777777" w:rsidR="0031307B" w:rsidRPr="000958CB" w:rsidRDefault="0031307B" w:rsidP="007B0360">
            <w:pPr>
              <w:tabs>
                <w:tab w:val="left" w:pos="992"/>
                <w:tab w:val="left" w:pos="1134"/>
              </w:tabs>
              <w:spacing w:after="120"/>
              <w:rPr>
                <w:b/>
                <w:sz w:val="20"/>
                <w:szCs w:val="20"/>
              </w:rPr>
            </w:pPr>
            <w:r w:rsidRPr="000958CB">
              <w:rPr>
                <w:b/>
                <w:sz w:val="20"/>
                <w:szCs w:val="20"/>
              </w:rPr>
              <w:t>92600 Asnières</w:t>
            </w:r>
          </w:p>
        </w:tc>
        <w:tc>
          <w:tcPr>
            <w:tcW w:w="4529" w:type="dxa"/>
          </w:tcPr>
          <w:p w14:paraId="63820E61" w14:textId="77777777" w:rsidR="0031307B" w:rsidRPr="000958CB" w:rsidRDefault="0031307B" w:rsidP="007B0360">
            <w:pPr>
              <w:tabs>
                <w:tab w:val="left" w:pos="992"/>
                <w:tab w:val="left" w:pos="1134"/>
              </w:tabs>
              <w:spacing w:after="120"/>
              <w:rPr>
                <w:b/>
                <w:sz w:val="20"/>
                <w:szCs w:val="20"/>
              </w:rPr>
            </w:pPr>
            <w:r w:rsidRPr="000958CB">
              <w:rPr>
                <w:b/>
                <w:sz w:val="20"/>
                <w:szCs w:val="20"/>
              </w:rPr>
              <w:t>2</w:t>
            </w:r>
          </w:p>
        </w:tc>
      </w:tr>
    </w:tbl>
    <w:p w14:paraId="22B761B2" w14:textId="23153552" w:rsidR="003920AF" w:rsidRPr="00090EED"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sz w:val="24"/>
          <w:szCs w:val="24"/>
          <w:lang w:eastAsia="fr-FR"/>
        </w:rPr>
        <w:sectPr w:rsidR="003920AF" w:rsidRPr="00090EED">
          <w:pgSz w:w="11906" w:h="16838"/>
          <w:pgMar w:top="1559" w:right="1418" w:bottom="709" w:left="1418" w:header="720" w:footer="720" w:gutter="0"/>
          <w:cols w:space="720"/>
        </w:sectPr>
      </w:pPr>
    </w:p>
    <w:p w14:paraId="636D34F2" w14:textId="6F9510F6" w:rsidR="00090EED" w:rsidRDefault="00090EED" w:rsidP="0031307B">
      <w:pPr>
        <w:widowControl w:val="0"/>
        <w:pBdr>
          <w:top w:val="nil"/>
          <w:left w:val="nil"/>
          <w:bottom w:val="nil"/>
          <w:right w:val="nil"/>
          <w:between w:val="nil"/>
        </w:pBdr>
        <w:tabs>
          <w:tab w:val="left" w:pos="992"/>
          <w:tab w:val="left" w:pos="1134"/>
        </w:tabs>
        <w:spacing w:after="120" w:line="240" w:lineRule="auto"/>
        <w:ind w:left="928"/>
        <w:rPr>
          <w:rFonts w:ascii="Times New Roman" w:eastAsia="Times New Roman" w:hAnsi="Times New Roman" w:cs="Times New Roman"/>
          <w:b/>
          <w:color w:val="FF0000"/>
          <w:sz w:val="24"/>
          <w:szCs w:val="24"/>
          <w:lang w:eastAsia="fr-FR"/>
        </w:rPr>
      </w:pPr>
    </w:p>
    <w:p w14:paraId="44B8A088" w14:textId="634D6A66" w:rsidR="00090EED" w:rsidRDefault="00090EED" w:rsidP="0031307B">
      <w:pPr>
        <w:widowControl w:val="0"/>
        <w:pBdr>
          <w:top w:val="nil"/>
          <w:left w:val="nil"/>
          <w:bottom w:val="nil"/>
          <w:right w:val="nil"/>
          <w:between w:val="nil"/>
        </w:pBdr>
        <w:tabs>
          <w:tab w:val="left" w:pos="992"/>
          <w:tab w:val="left" w:pos="1134"/>
        </w:tabs>
        <w:spacing w:after="120" w:line="240" w:lineRule="auto"/>
        <w:ind w:left="928"/>
        <w:rPr>
          <w:rFonts w:ascii="Times New Roman" w:eastAsia="Times New Roman" w:hAnsi="Times New Roman" w:cs="Times New Roman"/>
          <w:b/>
          <w:color w:val="FF0000"/>
          <w:sz w:val="24"/>
          <w:szCs w:val="24"/>
          <w:lang w:eastAsia="fr-FR"/>
        </w:rPr>
      </w:pPr>
    </w:p>
    <w:p w14:paraId="33AFC775" w14:textId="4F8A7056" w:rsidR="008D2125" w:rsidRPr="000C26F3" w:rsidRDefault="000958CB" w:rsidP="000C26F3">
      <w:pPr>
        <w:tabs>
          <w:tab w:val="left" w:pos="284"/>
          <w:tab w:val="left" w:pos="426"/>
        </w:tabs>
        <w:suppressAutoHyphens/>
        <w:spacing w:after="240" w:line="240" w:lineRule="auto"/>
        <w:rPr>
          <w:rFonts w:ascii="Times New Roman" w:eastAsia="Calibri" w:hAnsi="Times New Roman" w:cs="Times New Roman"/>
          <w:b/>
          <w:sz w:val="24"/>
          <w:lang w:eastAsia="fr-FR"/>
        </w:rPr>
      </w:pPr>
      <w:r w:rsidRPr="000958CB">
        <w:rPr>
          <w:rFonts w:eastAsia="Times New Roman" w:cs="Times New Roman"/>
          <w:b/>
          <w:bCs/>
          <w:sz w:val="28"/>
          <w:szCs w:val="28"/>
        </w:rPr>
        <w:t xml:space="preserve">Démarches administratives et juridiques </w:t>
      </w:r>
      <w:r w:rsidR="000C26F3">
        <w:rPr>
          <w:rFonts w:eastAsia="Times New Roman" w:cs="Times New Roman"/>
          <w:b/>
          <w:bCs/>
          <w:sz w:val="28"/>
          <w:szCs w:val="28"/>
        </w:rPr>
        <w:t>(</w:t>
      </w:r>
      <w:r w:rsidR="000C26F3" w:rsidRPr="000C26F3">
        <w:rPr>
          <w:rFonts w:eastAsia="Times New Roman" w:cs="Times New Roman"/>
          <w:b/>
          <w:bCs/>
          <w:sz w:val="24"/>
          <w:szCs w:val="24"/>
        </w:rPr>
        <w:t>1300 en 2021</w:t>
      </w:r>
      <w:r w:rsidR="000C26F3">
        <w:rPr>
          <w:rFonts w:eastAsia="Times New Roman" w:cs="Times New Roman"/>
          <w:b/>
          <w:bCs/>
          <w:sz w:val="28"/>
          <w:szCs w:val="28"/>
        </w:rPr>
        <w:t xml:space="preserve">, </w:t>
      </w:r>
      <w:r w:rsidR="000C26F3" w:rsidRPr="000C26F3">
        <w:rPr>
          <w:rFonts w:ascii="Times New Roman" w:eastAsia="Calibri" w:hAnsi="Times New Roman" w:cs="Times New Roman"/>
          <w:b/>
          <w:sz w:val="24"/>
          <w:lang w:eastAsia="fr-FR"/>
        </w:rPr>
        <w:t>détaillé pour la majorité voir infra)</w:t>
      </w:r>
    </w:p>
    <w:p w14:paraId="798397D6" w14:textId="77777777" w:rsidR="008D2125" w:rsidRPr="0096435A" w:rsidRDefault="008D2125" w:rsidP="008D2125">
      <w:pPr>
        <w:tabs>
          <w:tab w:val="left" w:pos="142"/>
          <w:tab w:val="left" w:pos="426"/>
        </w:tabs>
        <w:spacing w:after="240"/>
        <w:jc w:val="both"/>
        <w:rPr>
          <w:b/>
          <w:sz w:val="24"/>
          <w:szCs w:val="24"/>
        </w:rPr>
      </w:pPr>
      <w:r w:rsidRPr="0096435A">
        <w:rPr>
          <w:b/>
          <w:sz w:val="24"/>
          <w:szCs w:val="24"/>
        </w:rPr>
        <w:t>a.</w:t>
      </w:r>
      <w:r w:rsidRPr="0096435A">
        <w:rPr>
          <w:b/>
          <w:sz w:val="24"/>
          <w:szCs w:val="24"/>
        </w:rPr>
        <w:tab/>
      </w:r>
      <w:r w:rsidRPr="0096435A">
        <w:rPr>
          <w:b/>
          <w:sz w:val="24"/>
          <w:szCs w:val="24"/>
          <w:u w:val="single"/>
        </w:rPr>
        <w:t>Les signalements dans le cadre de l’habitat indigne</w:t>
      </w:r>
    </w:p>
    <w:p w14:paraId="4864DFC2" w14:textId="77777777" w:rsidR="008D2125" w:rsidRPr="0096435A" w:rsidRDefault="008D2125" w:rsidP="008D2125">
      <w:pPr>
        <w:numPr>
          <w:ilvl w:val="0"/>
          <w:numId w:val="22"/>
        </w:numPr>
        <w:pBdr>
          <w:top w:val="nil"/>
          <w:left w:val="nil"/>
          <w:bottom w:val="nil"/>
          <w:right w:val="nil"/>
          <w:between w:val="nil"/>
        </w:pBdr>
        <w:tabs>
          <w:tab w:val="left" w:pos="284"/>
        </w:tabs>
        <w:suppressAutoHyphens/>
        <w:autoSpaceDN w:val="0"/>
        <w:spacing w:after="240" w:line="240" w:lineRule="auto"/>
        <w:ind w:left="993" w:hanging="993"/>
        <w:jc w:val="both"/>
        <w:textAlignment w:val="baseline"/>
        <w:rPr>
          <w:rFonts w:eastAsia="Times New Roman" w:cs="Times New Roman"/>
          <w:sz w:val="24"/>
          <w:szCs w:val="24"/>
        </w:rPr>
      </w:pPr>
      <w:r w:rsidRPr="0096435A">
        <w:rPr>
          <w:rFonts w:eastAsia="Times New Roman" w:cs="Times New Roman"/>
          <w:sz w:val="24"/>
          <w:szCs w:val="24"/>
          <w:u w:val="single"/>
        </w:rPr>
        <w:t xml:space="preserve">Les Signalements d’exposition au plomb </w:t>
      </w:r>
    </w:p>
    <w:p w14:paraId="622953FE" w14:textId="09A487CC" w:rsidR="008D2125" w:rsidRPr="0096435A" w:rsidRDefault="0096435A" w:rsidP="008D2125">
      <w:pPr>
        <w:spacing w:after="120"/>
        <w:jc w:val="both"/>
        <w:rPr>
          <w:sz w:val="24"/>
          <w:szCs w:val="24"/>
        </w:rPr>
      </w:pPr>
      <w:r w:rsidRPr="0096435A">
        <w:rPr>
          <w:b/>
          <w:sz w:val="24"/>
          <w:szCs w:val="24"/>
        </w:rPr>
        <w:t>21</w:t>
      </w:r>
      <w:r w:rsidR="008D2125" w:rsidRPr="0096435A">
        <w:rPr>
          <w:b/>
          <w:sz w:val="24"/>
          <w:szCs w:val="24"/>
        </w:rPr>
        <w:t xml:space="preserve"> signalements</w:t>
      </w:r>
      <w:r w:rsidR="008D2125" w:rsidRPr="0096435A">
        <w:rPr>
          <w:sz w:val="24"/>
          <w:szCs w:val="24"/>
        </w:rPr>
        <w:t xml:space="preserve"> (dont </w:t>
      </w:r>
      <w:r w:rsidRPr="0096435A">
        <w:rPr>
          <w:sz w:val="24"/>
          <w:szCs w:val="24"/>
        </w:rPr>
        <w:t>9</w:t>
      </w:r>
      <w:r w:rsidR="008D2125" w:rsidRPr="0096435A">
        <w:rPr>
          <w:sz w:val="24"/>
          <w:szCs w:val="24"/>
        </w:rPr>
        <w:t xml:space="preserve"> à Paris, </w:t>
      </w:r>
      <w:r w:rsidRPr="0096435A">
        <w:rPr>
          <w:sz w:val="24"/>
          <w:szCs w:val="24"/>
        </w:rPr>
        <w:t>6</w:t>
      </w:r>
      <w:r w:rsidR="008D2125" w:rsidRPr="0096435A">
        <w:rPr>
          <w:sz w:val="24"/>
          <w:szCs w:val="24"/>
        </w:rPr>
        <w:t xml:space="preserve"> dans les Hauts-de-Seine, </w:t>
      </w:r>
      <w:r w:rsidRPr="0096435A">
        <w:rPr>
          <w:sz w:val="24"/>
          <w:szCs w:val="24"/>
        </w:rPr>
        <w:t>5</w:t>
      </w:r>
      <w:r w:rsidR="008D2125" w:rsidRPr="0096435A">
        <w:rPr>
          <w:sz w:val="24"/>
          <w:szCs w:val="24"/>
        </w:rPr>
        <w:t xml:space="preserve"> en Seine-Saint-Denis</w:t>
      </w:r>
      <w:r w:rsidRPr="0096435A">
        <w:rPr>
          <w:sz w:val="24"/>
          <w:szCs w:val="24"/>
        </w:rPr>
        <w:t xml:space="preserve"> et 1 à Nice</w:t>
      </w:r>
      <w:r w:rsidR="008D2125" w:rsidRPr="0096435A">
        <w:rPr>
          <w:sz w:val="24"/>
          <w:szCs w:val="24"/>
        </w:rPr>
        <w:t xml:space="preserve">) de logements présentant un risque d’intoxication au plomb ont été faits </w:t>
      </w:r>
      <w:r w:rsidRPr="0096435A">
        <w:rPr>
          <w:sz w:val="24"/>
          <w:szCs w:val="24"/>
        </w:rPr>
        <w:t>en</w:t>
      </w:r>
      <w:r w:rsidR="008D2125" w:rsidRPr="0096435A">
        <w:rPr>
          <w:sz w:val="24"/>
          <w:szCs w:val="24"/>
        </w:rPr>
        <w:t xml:space="preserve"> </w:t>
      </w:r>
      <w:proofErr w:type="gramStart"/>
      <w:r w:rsidR="008D2125" w:rsidRPr="0096435A">
        <w:rPr>
          <w:sz w:val="24"/>
          <w:szCs w:val="24"/>
        </w:rPr>
        <w:t>2021 .</w:t>
      </w:r>
      <w:proofErr w:type="gramEnd"/>
      <w:r w:rsidR="008D2125" w:rsidRPr="0096435A">
        <w:rPr>
          <w:sz w:val="24"/>
          <w:szCs w:val="24"/>
        </w:rPr>
        <w:t xml:space="preserve"> Nous avons reçu </w:t>
      </w:r>
      <w:r w:rsidRPr="0096435A">
        <w:rPr>
          <w:sz w:val="24"/>
          <w:szCs w:val="24"/>
        </w:rPr>
        <w:t>35</w:t>
      </w:r>
      <w:r w:rsidR="008D2125" w:rsidRPr="0096435A">
        <w:rPr>
          <w:sz w:val="24"/>
          <w:szCs w:val="24"/>
        </w:rPr>
        <w:t xml:space="preserve"> retours de l’ARS sur les dossiers plomb.</w:t>
      </w:r>
    </w:p>
    <w:p w14:paraId="66883287" w14:textId="77777777" w:rsidR="008D2125" w:rsidRPr="0096435A" w:rsidRDefault="008D2125" w:rsidP="008D2125">
      <w:pPr>
        <w:numPr>
          <w:ilvl w:val="0"/>
          <w:numId w:val="22"/>
        </w:numPr>
        <w:pBdr>
          <w:top w:val="nil"/>
          <w:left w:val="nil"/>
          <w:bottom w:val="nil"/>
          <w:right w:val="nil"/>
          <w:between w:val="nil"/>
        </w:pBdr>
        <w:tabs>
          <w:tab w:val="left" w:pos="284"/>
        </w:tabs>
        <w:suppressAutoHyphens/>
        <w:autoSpaceDN w:val="0"/>
        <w:spacing w:after="240" w:line="240" w:lineRule="auto"/>
        <w:ind w:hanging="1430"/>
        <w:textAlignment w:val="baseline"/>
        <w:rPr>
          <w:rFonts w:eastAsia="Times New Roman" w:cs="Times New Roman"/>
          <w:sz w:val="24"/>
          <w:szCs w:val="24"/>
        </w:rPr>
      </w:pPr>
      <w:r w:rsidRPr="0096435A">
        <w:rPr>
          <w:rFonts w:eastAsia="Times New Roman" w:cs="Times New Roman"/>
          <w:sz w:val="24"/>
          <w:szCs w:val="24"/>
          <w:u w:val="single"/>
        </w:rPr>
        <w:t>Les Signalements d’insalubrité</w:t>
      </w:r>
    </w:p>
    <w:p w14:paraId="12075D88" w14:textId="579EF149" w:rsidR="008D2125" w:rsidRPr="0096435A" w:rsidRDefault="0096435A" w:rsidP="008D2125">
      <w:pPr>
        <w:spacing w:after="360"/>
        <w:rPr>
          <w:sz w:val="24"/>
          <w:szCs w:val="24"/>
        </w:rPr>
      </w:pPr>
      <w:r w:rsidRPr="0096435A">
        <w:rPr>
          <w:sz w:val="24"/>
          <w:szCs w:val="24"/>
        </w:rPr>
        <w:t xml:space="preserve">En </w:t>
      </w:r>
      <w:r w:rsidR="008D2125" w:rsidRPr="0096435A">
        <w:rPr>
          <w:sz w:val="24"/>
          <w:szCs w:val="24"/>
        </w:rPr>
        <w:t>2021 nous avons effectué </w:t>
      </w:r>
      <w:r w:rsidRPr="0096435A">
        <w:rPr>
          <w:sz w:val="24"/>
          <w:szCs w:val="24"/>
        </w:rPr>
        <w:t>9</w:t>
      </w:r>
      <w:r w:rsidR="008D2125" w:rsidRPr="0096435A">
        <w:rPr>
          <w:sz w:val="24"/>
          <w:szCs w:val="24"/>
        </w:rPr>
        <w:t xml:space="preserve"> </w:t>
      </w:r>
      <w:r w:rsidR="008D2125" w:rsidRPr="0096435A">
        <w:rPr>
          <w:b/>
          <w:sz w:val="24"/>
          <w:szCs w:val="24"/>
        </w:rPr>
        <w:t xml:space="preserve">signalements d’insalubrité </w:t>
      </w:r>
      <w:r w:rsidR="008D2125" w:rsidRPr="0096435A">
        <w:rPr>
          <w:sz w:val="24"/>
          <w:szCs w:val="24"/>
        </w:rPr>
        <w:t xml:space="preserve">et avons reçu </w:t>
      </w:r>
      <w:r w:rsidRPr="0096435A">
        <w:rPr>
          <w:sz w:val="24"/>
          <w:szCs w:val="24"/>
        </w:rPr>
        <w:t>5</w:t>
      </w:r>
      <w:r w:rsidR="008D2125" w:rsidRPr="0096435A">
        <w:rPr>
          <w:sz w:val="24"/>
          <w:szCs w:val="24"/>
        </w:rPr>
        <w:t xml:space="preserve"> réponses également.</w:t>
      </w:r>
    </w:p>
    <w:p w14:paraId="3F9BE0E1" w14:textId="77777777" w:rsidR="008D2125" w:rsidRPr="0096435A" w:rsidRDefault="008D2125" w:rsidP="008D2125">
      <w:pPr>
        <w:numPr>
          <w:ilvl w:val="0"/>
          <w:numId w:val="22"/>
        </w:numPr>
        <w:pBdr>
          <w:top w:val="nil"/>
          <w:left w:val="nil"/>
          <w:bottom w:val="nil"/>
          <w:right w:val="nil"/>
          <w:between w:val="nil"/>
        </w:pBdr>
        <w:suppressAutoHyphens/>
        <w:autoSpaceDN w:val="0"/>
        <w:spacing w:after="240" w:line="240" w:lineRule="auto"/>
        <w:ind w:left="426" w:hanging="426"/>
        <w:jc w:val="both"/>
        <w:textAlignment w:val="baseline"/>
        <w:rPr>
          <w:rFonts w:eastAsia="Times New Roman" w:cs="Times New Roman"/>
          <w:sz w:val="24"/>
          <w:szCs w:val="24"/>
        </w:rPr>
      </w:pPr>
      <w:r w:rsidRPr="0096435A">
        <w:rPr>
          <w:rFonts w:eastAsia="Times New Roman" w:cs="Times New Roman"/>
          <w:sz w:val="24"/>
          <w:szCs w:val="24"/>
          <w:u w:val="single"/>
        </w:rPr>
        <w:t>Les Signalement risque de péril</w:t>
      </w:r>
    </w:p>
    <w:p w14:paraId="0AA428F3" w14:textId="11A74A13" w:rsidR="008D2125" w:rsidRPr="0096435A" w:rsidRDefault="008D2125" w:rsidP="008D2125">
      <w:pPr>
        <w:spacing w:after="120"/>
        <w:rPr>
          <w:sz w:val="24"/>
          <w:szCs w:val="24"/>
        </w:rPr>
      </w:pPr>
      <w:r w:rsidRPr="0096435A">
        <w:rPr>
          <w:sz w:val="24"/>
          <w:szCs w:val="24"/>
        </w:rPr>
        <w:t xml:space="preserve">L’AFVS a </w:t>
      </w:r>
      <w:r w:rsidR="0096435A" w:rsidRPr="0096435A">
        <w:rPr>
          <w:sz w:val="24"/>
          <w:szCs w:val="24"/>
        </w:rPr>
        <w:t>adressé 8</w:t>
      </w:r>
      <w:r w:rsidRPr="0096435A">
        <w:rPr>
          <w:sz w:val="24"/>
          <w:szCs w:val="24"/>
        </w:rPr>
        <w:t xml:space="preserve"> </w:t>
      </w:r>
      <w:r w:rsidRPr="0096435A">
        <w:rPr>
          <w:b/>
          <w:sz w:val="24"/>
          <w:szCs w:val="24"/>
        </w:rPr>
        <w:t>signalements d’un risque de péril</w:t>
      </w:r>
      <w:r w:rsidRPr="0096435A">
        <w:rPr>
          <w:sz w:val="24"/>
          <w:szCs w:val="24"/>
        </w:rPr>
        <w:t xml:space="preserve"> dont 3 à Paris et 1 à Clichy </w:t>
      </w:r>
    </w:p>
    <w:p w14:paraId="56C3A920" w14:textId="77777777" w:rsidR="008D2125" w:rsidRPr="0096435A" w:rsidRDefault="008D2125" w:rsidP="008D2125">
      <w:pPr>
        <w:numPr>
          <w:ilvl w:val="0"/>
          <w:numId w:val="22"/>
        </w:numPr>
        <w:pBdr>
          <w:top w:val="nil"/>
          <w:left w:val="nil"/>
          <w:bottom w:val="nil"/>
          <w:right w:val="nil"/>
          <w:between w:val="nil"/>
        </w:pBdr>
        <w:tabs>
          <w:tab w:val="left" w:pos="567"/>
          <w:tab w:val="left" w:pos="709"/>
        </w:tabs>
        <w:suppressAutoHyphens/>
        <w:autoSpaceDN w:val="0"/>
        <w:spacing w:after="240" w:line="240" w:lineRule="auto"/>
        <w:ind w:hanging="1430"/>
        <w:jc w:val="both"/>
        <w:textAlignment w:val="baseline"/>
        <w:rPr>
          <w:rFonts w:eastAsia="Times New Roman" w:cs="Times New Roman"/>
        </w:rPr>
      </w:pPr>
      <w:r w:rsidRPr="0096435A">
        <w:rPr>
          <w:rFonts w:eastAsia="Times New Roman" w:cs="Times New Roman"/>
          <w:u w:val="single"/>
        </w:rPr>
        <w:t>Les signalements de Non-décence et mises en demeure du propriétaire d’effectuer des travaux</w:t>
      </w:r>
      <w:r w:rsidRPr="0096435A">
        <w:rPr>
          <w:rFonts w:eastAsia="Times New Roman" w:cs="Times New Roman"/>
        </w:rPr>
        <w:t xml:space="preserve"> </w:t>
      </w:r>
    </w:p>
    <w:p w14:paraId="2B3C08F8" w14:textId="77777777" w:rsidR="008D2125" w:rsidRPr="0096435A" w:rsidRDefault="008D2125" w:rsidP="008D2125">
      <w:pPr>
        <w:spacing w:after="240"/>
        <w:jc w:val="both"/>
      </w:pPr>
      <w:r w:rsidRPr="0096435A">
        <w:t xml:space="preserve">La suroccupation est un critère de non-décence. Toutefois, les signes de non-conformité concernant l’immeuble, l’accès au logement, le logement dans sa globalité, les pièces principales, la cuisine et les installations sanitaires sont les principaux critères de non-décence. Le contentieux relevant de la non-décence est d’ordre privé : locataire contre bailleur. </w:t>
      </w:r>
    </w:p>
    <w:p w14:paraId="3930CB7D" w14:textId="2BBDCCBB" w:rsidR="008D2125" w:rsidRPr="0096435A" w:rsidRDefault="008D2125" w:rsidP="008D2125">
      <w:pPr>
        <w:spacing w:after="240"/>
        <w:jc w:val="both"/>
      </w:pPr>
      <w:r w:rsidRPr="0096435A">
        <w:t xml:space="preserve">A la demande des familles, </w:t>
      </w:r>
      <w:r w:rsidR="0096435A" w:rsidRPr="0096435A">
        <w:t>1</w:t>
      </w:r>
      <w:r w:rsidR="00411F15">
        <w:t>5</w:t>
      </w:r>
      <w:r w:rsidRPr="0096435A">
        <w:rPr>
          <w:b/>
        </w:rPr>
        <w:t xml:space="preserve"> mises en demeure</w:t>
      </w:r>
      <w:r w:rsidRPr="0096435A">
        <w:t xml:space="preserve"> ont été adressées aux propriétaires pour non-décence du logement ou pour absence du constat de risque d’exposition au plomb</w:t>
      </w:r>
      <w:r w:rsidR="00411F15">
        <w:t> ; dont 8 à Paris, 1 dans le 91, 3 dans le 92, 3 dans le 93, 1 dans le 95.</w:t>
      </w:r>
    </w:p>
    <w:p w14:paraId="1FFB597F" w14:textId="225DCD06" w:rsidR="008D2125" w:rsidRDefault="008D2125" w:rsidP="008D2125">
      <w:pPr>
        <w:tabs>
          <w:tab w:val="left" w:pos="284"/>
        </w:tabs>
        <w:spacing w:after="240"/>
        <w:jc w:val="both"/>
        <w:rPr>
          <w:b/>
          <w:sz w:val="24"/>
          <w:szCs w:val="24"/>
          <w:u w:val="single"/>
        </w:rPr>
      </w:pPr>
      <w:r w:rsidRPr="008D2125">
        <w:rPr>
          <w:b/>
          <w:color w:val="1F497D" w:themeColor="text2"/>
        </w:rPr>
        <w:t>b.</w:t>
      </w:r>
      <w:r w:rsidRPr="008D2125">
        <w:rPr>
          <w:b/>
          <w:color w:val="1F497D" w:themeColor="text2"/>
        </w:rPr>
        <w:tab/>
      </w:r>
      <w:r w:rsidRPr="008D2125">
        <w:rPr>
          <w:b/>
          <w:color w:val="1F497D" w:themeColor="text2"/>
        </w:rPr>
        <w:tab/>
      </w:r>
      <w:r w:rsidRPr="00C10FF1">
        <w:rPr>
          <w:b/>
          <w:sz w:val="24"/>
          <w:szCs w:val="24"/>
          <w:u w:val="single"/>
        </w:rPr>
        <w:t>Autres démarches administratives</w:t>
      </w:r>
    </w:p>
    <w:p w14:paraId="2560AAF6" w14:textId="77777777" w:rsidR="00877B81" w:rsidRPr="00877B81" w:rsidRDefault="00877B81" w:rsidP="00877B81">
      <w:pPr>
        <w:widowControl w:val="0"/>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b/>
          <w:bCs/>
          <w:sz w:val="24"/>
          <w:szCs w:val="24"/>
          <w:lang w:eastAsia="fr-FR"/>
        </w:rPr>
      </w:pPr>
      <w:r w:rsidRPr="00877B81">
        <w:rPr>
          <w:rFonts w:ascii="Times New Roman" w:eastAsia="Times New Roman" w:hAnsi="Times New Roman" w:cs="Times New Roman"/>
          <w:b/>
          <w:bCs/>
          <w:sz w:val="24"/>
          <w:szCs w:val="24"/>
          <w:lang w:eastAsia="fr-FR"/>
        </w:rPr>
        <w:lastRenderedPageBreak/>
        <w:t>Demandes de logement social et leur suivi</w:t>
      </w:r>
    </w:p>
    <w:p w14:paraId="038F23E5" w14:textId="7625A0B8" w:rsidR="00877B81" w:rsidRDefault="00877B81" w:rsidP="00877B81">
      <w:pPr>
        <w:widowControl w:val="0"/>
        <w:pBdr>
          <w:top w:val="nil"/>
          <w:left w:val="nil"/>
          <w:bottom w:val="nil"/>
          <w:right w:val="nil"/>
          <w:between w:val="nil"/>
        </w:pBdr>
        <w:spacing w:after="120"/>
        <w:ind w:left="1134"/>
        <w:jc w:val="both"/>
        <w:rPr>
          <w:rFonts w:ascii="Times New Roman" w:eastAsia="Times New Roman" w:hAnsi="Times New Roman" w:cs="Times New Roman"/>
          <w:sz w:val="24"/>
          <w:szCs w:val="24"/>
          <w:lang w:eastAsia="fr-FR"/>
        </w:rPr>
      </w:pPr>
      <w:r w:rsidRPr="00877B81">
        <w:rPr>
          <w:rFonts w:ascii="Times New Roman" w:eastAsia="Times New Roman" w:hAnsi="Times New Roman" w:cs="Times New Roman"/>
          <w:sz w:val="24"/>
          <w:szCs w:val="24"/>
          <w:lang w:eastAsia="fr-FR"/>
        </w:rPr>
        <w:t>Les demandes de logement peuvent se faire dans le cadre d’une première demande ou d’un renouvellement auprès d’un service logement, dans le cadre d’une demande de mutation pour les locataires du parc social ou au titre d’Action logement. Nous accompagnons les familles durant ces différentes étapes jusqu’à leur relogement définitif.</w:t>
      </w:r>
    </w:p>
    <w:p w14:paraId="28C24E2E" w14:textId="77777777" w:rsidR="00EC7686" w:rsidRPr="00EC7686" w:rsidRDefault="00EC7686" w:rsidP="00EC7686">
      <w:pPr>
        <w:widowControl w:val="0"/>
        <w:numPr>
          <w:ilvl w:val="0"/>
          <w:numId w:val="17"/>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eastAsia="fr-FR"/>
        </w:rPr>
      </w:pPr>
      <w:r w:rsidRPr="00EC7686">
        <w:rPr>
          <w:rFonts w:ascii="Times New Roman" w:eastAsia="Times New Roman" w:hAnsi="Times New Roman" w:cs="Times New Roman"/>
          <w:b/>
          <w:bCs/>
          <w:sz w:val="24"/>
          <w:szCs w:val="24"/>
          <w:lang w:eastAsia="fr-FR"/>
        </w:rPr>
        <w:t xml:space="preserve">Courriers et courriels aux familles dans le cadre du suivi de dossiers </w:t>
      </w:r>
      <w:r w:rsidRPr="00EC7686">
        <w:rPr>
          <w:rFonts w:ascii="Times New Roman" w:eastAsia="Times New Roman" w:hAnsi="Times New Roman" w:cs="Times New Roman"/>
          <w:sz w:val="24"/>
          <w:szCs w:val="24"/>
          <w:lang w:eastAsia="fr-FR"/>
        </w:rPr>
        <w:t>: 634</w:t>
      </w:r>
    </w:p>
    <w:p w14:paraId="1C93B705" w14:textId="77777777" w:rsidR="00877B81" w:rsidRPr="00877B81" w:rsidRDefault="00877B81" w:rsidP="00877B81">
      <w:pPr>
        <w:widowControl w:val="0"/>
        <w:pBdr>
          <w:top w:val="nil"/>
          <w:left w:val="nil"/>
          <w:bottom w:val="nil"/>
          <w:right w:val="nil"/>
          <w:between w:val="nil"/>
        </w:pBdr>
        <w:spacing w:after="120"/>
        <w:ind w:left="1134"/>
        <w:jc w:val="both"/>
        <w:rPr>
          <w:rFonts w:ascii="Times New Roman" w:eastAsia="Times New Roman" w:hAnsi="Times New Roman" w:cs="Times New Roman"/>
          <w:sz w:val="24"/>
          <w:szCs w:val="24"/>
          <w:lang w:eastAsia="fr-FR"/>
        </w:rPr>
      </w:pPr>
    </w:p>
    <w:p w14:paraId="08A523DF" w14:textId="77777777" w:rsidR="008D2125" w:rsidRPr="00BA4B0D" w:rsidRDefault="008D2125" w:rsidP="008D2125">
      <w:pPr>
        <w:numPr>
          <w:ilvl w:val="0"/>
          <w:numId w:val="21"/>
        </w:numPr>
        <w:suppressAutoHyphens/>
        <w:autoSpaceDN w:val="0"/>
        <w:spacing w:after="240" w:line="240" w:lineRule="auto"/>
        <w:ind w:left="720" w:hanging="360"/>
        <w:textAlignment w:val="baseline"/>
        <w:rPr>
          <w:sz w:val="24"/>
          <w:szCs w:val="24"/>
          <w:u w:val="single"/>
        </w:rPr>
      </w:pPr>
      <w:r w:rsidRPr="00C10FF1">
        <w:rPr>
          <w:sz w:val="24"/>
          <w:szCs w:val="24"/>
          <w:u w:val="single"/>
        </w:rPr>
        <w:t>Courriers de suiv</w:t>
      </w:r>
      <w:r w:rsidRPr="00BA4B0D">
        <w:rPr>
          <w:sz w:val="24"/>
          <w:szCs w:val="24"/>
          <w:u w:val="single"/>
        </w:rPr>
        <w:t>i : lettres aux préfets, maires, bailleurs sociaux, CAF…</w:t>
      </w:r>
    </w:p>
    <w:p w14:paraId="425DE778" w14:textId="119AC837" w:rsidR="008D2125" w:rsidRPr="00BA4B0D" w:rsidRDefault="008D2125" w:rsidP="008D2125">
      <w:pPr>
        <w:rPr>
          <w:sz w:val="24"/>
          <w:szCs w:val="24"/>
        </w:rPr>
      </w:pPr>
      <w:r w:rsidRPr="00BA4B0D">
        <w:rPr>
          <w:sz w:val="24"/>
          <w:szCs w:val="24"/>
        </w:rPr>
        <w:t>Préfet/DRIHL :</w:t>
      </w:r>
      <w:r w:rsidR="0096435A" w:rsidRPr="00BA4B0D">
        <w:rPr>
          <w:sz w:val="24"/>
          <w:szCs w:val="24"/>
        </w:rPr>
        <w:t xml:space="preserve"> 2</w:t>
      </w:r>
      <w:r w:rsidRPr="00BA4B0D">
        <w:rPr>
          <w:sz w:val="24"/>
          <w:szCs w:val="24"/>
        </w:rPr>
        <w:t>9</w:t>
      </w:r>
      <w:r w:rsidRPr="00BA4B0D">
        <w:rPr>
          <w:b/>
          <w:sz w:val="24"/>
          <w:szCs w:val="24"/>
        </w:rPr>
        <w:t xml:space="preserve"> </w:t>
      </w:r>
      <w:r w:rsidRPr="00EC7686">
        <w:rPr>
          <w:bCs/>
          <w:sz w:val="24"/>
          <w:szCs w:val="24"/>
        </w:rPr>
        <w:t xml:space="preserve">courriers </w:t>
      </w:r>
      <w:r w:rsidR="0096435A" w:rsidRPr="00EC7686">
        <w:rPr>
          <w:bCs/>
          <w:sz w:val="24"/>
          <w:szCs w:val="24"/>
        </w:rPr>
        <w:t>envoyés 15 réponses reçues</w:t>
      </w:r>
      <w:r w:rsidR="0096435A" w:rsidRPr="00BA4B0D">
        <w:rPr>
          <w:b/>
          <w:sz w:val="24"/>
          <w:szCs w:val="24"/>
        </w:rPr>
        <w:t xml:space="preserve"> </w:t>
      </w:r>
    </w:p>
    <w:p w14:paraId="2785CF0C" w14:textId="3AF434A3" w:rsidR="008D2125" w:rsidRDefault="008D2125" w:rsidP="008D2125">
      <w:pPr>
        <w:rPr>
          <w:b/>
          <w:sz w:val="24"/>
          <w:szCs w:val="24"/>
        </w:rPr>
      </w:pPr>
      <w:r w:rsidRPr="00BA4B0D">
        <w:rPr>
          <w:sz w:val="24"/>
          <w:szCs w:val="24"/>
        </w:rPr>
        <w:t xml:space="preserve">Maires : </w:t>
      </w:r>
      <w:r w:rsidR="0096435A" w:rsidRPr="00BA4B0D">
        <w:rPr>
          <w:sz w:val="24"/>
          <w:szCs w:val="24"/>
        </w:rPr>
        <w:t>18</w:t>
      </w:r>
      <w:r w:rsidRPr="00BA4B0D">
        <w:rPr>
          <w:b/>
          <w:sz w:val="24"/>
          <w:szCs w:val="24"/>
        </w:rPr>
        <w:t xml:space="preserve"> </w:t>
      </w:r>
      <w:r w:rsidR="00EC7686" w:rsidRPr="00EC7686">
        <w:rPr>
          <w:bCs/>
          <w:sz w:val="24"/>
          <w:szCs w:val="24"/>
        </w:rPr>
        <w:t>courriers envoyés</w:t>
      </w:r>
    </w:p>
    <w:p w14:paraId="1A783074" w14:textId="08E4367B" w:rsidR="00877B81" w:rsidRPr="00877B81" w:rsidRDefault="00877B81" w:rsidP="008D2125">
      <w:pPr>
        <w:rPr>
          <w:bCs/>
          <w:sz w:val="24"/>
          <w:szCs w:val="24"/>
        </w:rPr>
      </w:pPr>
      <w:r>
        <w:rPr>
          <w:bCs/>
          <w:sz w:val="24"/>
          <w:szCs w:val="24"/>
        </w:rPr>
        <w:t xml:space="preserve">Autres </w:t>
      </w:r>
      <w:r w:rsidRPr="00877B81">
        <w:rPr>
          <w:bCs/>
          <w:sz w:val="24"/>
          <w:szCs w:val="24"/>
        </w:rPr>
        <w:t>administrations : 56</w:t>
      </w:r>
      <w:r w:rsidR="00EC7686" w:rsidRPr="00EC7686">
        <w:rPr>
          <w:bCs/>
          <w:sz w:val="24"/>
          <w:szCs w:val="24"/>
        </w:rPr>
        <w:t xml:space="preserve"> courriers envoyés</w:t>
      </w:r>
    </w:p>
    <w:p w14:paraId="5364BAC7" w14:textId="40E603C2" w:rsidR="008D2125" w:rsidRPr="00BA4B0D" w:rsidRDefault="008D2125" w:rsidP="008D2125">
      <w:pPr>
        <w:rPr>
          <w:b/>
          <w:sz w:val="24"/>
          <w:szCs w:val="24"/>
        </w:rPr>
      </w:pPr>
      <w:r w:rsidRPr="00BA4B0D">
        <w:rPr>
          <w:sz w:val="24"/>
          <w:szCs w:val="24"/>
        </w:rPr>
        <w:t>Assistants sociaux : 1</w:t>
      </w:r>
      <w:r w:rsidR="00C10FF1" w:rsidRPr="00BA4B0D">
        <w:rPr>
          <w:sz w:val="24"/>
          <w:szCs w:val="24"/>
        </w:rPr>
        <w:t>7</w:t>
      </w:r>
      <w:r w:rsidRPr="00BA4B0D">
        <w:rPr>
          <w:b/>
          <w:sz w:val="24"/>
          <w:szCs w:val="24"/>
        </w:rPr>
        <w:t xml:space="preserve"> </w:t>
      </w:r>
      <w:bookmarkStart w:id="3" w:name="_Hlk101953144"/>
      <w:r w:rsidRPr="00EC7686">
        <w:rPr>
          <w:bCs/>
          <w:sz w:val="24"/>
          <w:szCs w:val="24"/>
        </w:rPr>
        <w:t xml:space="preserve">courriers </w:t>
      </w:r>
      <w:r w:rsidR="00C10FF1" w:rsidRPr="00EC7686">
        <w:rPr>
          <w:bCs/>
          <w:sz w:val="24"/>
          <w:szCs w:val="24"/>
        </w:rPr>
        <w:t>envoyés</w:t>
      </w:r>
      <w:bookmarkEnd w:id="3"/>
      <w:r w:rsidR="00361B51">
        <w:rPr>
          <w:bCs/>
          <w:sz w:val="24"/>
          <w:szCs w:val="24"/>
        </w:rPr>
        <w:t xml:space="preserve"> dont 14 à Paris et 3 en Seine Saint Denis.</w:t>
      </w:r>
    </w:p>
    <w:p w14:paraId="5A5E3FB4" w14:textId="08165E98" w:rsidR="008D2125" w:rsidRPr="00BA4B0D" w:rsidRDefault="008D2125" w:rsidP="008D2125">
      <w:pPr>
        <w:rPr>
          <w:b/>
          <w:sz w:val="24"/>
          <w:szCs w:val="24"/>
        </w:rPr>
      </w:pPr>
      <w:r w:rsidRPr="00BA4B0D">
        <w:rPr>
          <w:sz w:val="24"/>
          <w:szCs w:val="24"/>
        </w:rPr>
        <w:t xml:space="preserve">Bailleurs sociaux/action logement/commission attribution logement : </w:t>
      </w:r>
      <w:r w:rsidR="00C10FF1" w:rsidRPr="00BA4B0D">
        <w:rPr>
          <w:sz w:val="24"/>
          <w:szCs w:val="24"/>
        </w:rPr>
        <w:t xml:space="preserve">40 </w:t>
      </w:r>
      <w:r w:rsidR="00EC7686" w:rsidRPr="00EC7686">
        <w:rPr>
          <w:bCs/>
          <w:sz w:val="24"/>
          <w:szCs w:val="24"/>
        </w:rPr>
        <w:t>courriers envoyés</w:t>
      </w:r>
    </w:p>
    <w:p w14:paraId="671F82B7" w14:textId="33CB8547" w:rsidR="00C10FF1" w:rsidRDefault="00C10FF1" w:rsidP="008D2125">
      <w:pPr>
        <w:rPr>
          <w:bCs/>
          <w:sz w:val="24"/>
          <w:szCs w:val="24"/>
        </w:rPr>
      </w:pPr>
      <w:r w:rsidRPr="00BA4B0D">
        <w:rPr>
          <w:bCs/>
          <w:sz w:val="24"/>
          <w:szCs w:val="24"/>
        </w:rPr>
        <w:t>Courriers envoyés à nos partenaires dans le cadre des suivis : 34</w:t>
      </w:r>
      <w:r w:rsidR="00EC7686" w:rsidRPr="00EC7686">
        <w:rPr>
          <w:bCs/>
          <w:sz w:val="24"/>
          <w:szCs w:val="24"/>
        </w:rPr>
        <w:t xml:space="preserve"> courriers envoyés</w:t>
      </w:r>
    </w:p>
    <w:p w14:paraId="597267A1" w14:textId="53DD0458" w:rsidR="00EC7686" w:rsidRDefault="008D2125" w:rsidP="008D2125">
      <w:pPr>
        <w:tabs>
          <w:tab w:val="left" w:pos="426"/>
        </w:tabs>
        <w:jc w:val="both"/>
        <w:rPr>
          <w:b/>
          <w:u w:val="single"/>
        </w:rPr>
      </w:pPr>
      <w:r w:rsidRPr="00EC7686">
        <w:rPr>
          <w:b/>
        </w:rPr>
        <w:t>d.</w:t>
      </w:r>
      <w:r w:rsidRPr="00EC7686">
        <w:rPr>
          <w:b/>
        </w:rPr>
        <w:tab/>
      </w:r>
      <w:r w:rsidRPr="00EC7686">
        <w:rPr>
          <w:b/>
        </w:rPr>
        <w:tab/>
      </w:r>
      <w:r w:rsidRPr="00EC7686">
        <w:rPr>
          <w:b/>
          <w:u w:val="single"/>
        </w:rPr>
        <w:t>Les Démarches juridiques</w:t>
      </w:r>
    </w:p>
    <w:p w14:paraId="7F65A5B9" w14:textId="2E6D8E27" w:rsidR="00EC7686" w:rsidRPr="00411F15" w:rsidRDefault="00EC7686" w:rsidP="00EC7686">
      <w:pPr>
        <w:numPr>
          <w:ilvl w:val="0"/>
          <w:numId w:val="23"/>
        </w:numPr>
        <w:suppressAutoHyphens/>
        <w:autoSpaceDN w:val="0"/>
        <w:spacing w:after="240" w:line="240" w:lineRule="auto"/>
        <w:ind w:left="720" w:hanging="360"/>
        <w:jc w:val="both"/>
        <w:textAlignment w:val="baseline"/>
        <w:rPr>
          <w:sz w:val="24"/>
          <w:szCs w:val="24"/>
          <w:u w:val="single"/>
          <w:shd w:val="clear" w:color="auto" w:fill="FBFBFB"/>
        </w:rPr>
      </w:pPr>
      <w:r w:rsidRPr="00BA4B0D">
        <w:rPr>
          <w:sz w:val="24"/>
          <w:szCs w:val="24"/>
          <w:u w:val="single"/>
          <w:shd w:val="clear" w:color="auto" w:fill="FBFBFB"/>
        </w:rPr>
        <w:t>Courriers, échanges de mail avec les avocats</w:t>
      </w:r>
      <w:r w:rsidR="00411F15">
        <w:rPr>
          <w:sz w:val="24"/>
          <w:szCs w:val="24"/>
          <w:u w:val="single"/>
          <w:shd w:val="clear" w:color="auto" w:fill="FBFBFB"/>
        </w:rPr>
        <w:t xml:space="preserve"> : </w:t>
      </w:r>
      <w:r w:rsidRPr="00411F15">
        <w:rPr>
          <w:sz w:val="24"/>
          <w:szCs w:val="24"/>
          <w:shd w:val="clear" w:color="auto" w:fill="FBFBFB"/>
        </w:rPr>
        <w:t xml:space="preserve">174 échanges écrits avec les avocats </w:t>
      </w:r>
    </w:p>
    <w:p w14:paraId="07DC56A0" w14:textId="0D8069F6" w:rsidR="00606771" w:rsidRPr="00606771" w:rsidRDefault="00411F15" w:rsidP="00606771">
      <w:pPr>
        <w:numPr>
          <w:ilvl w:val="0"/>
          <w:numId w:val="27"/>
        </w:numPr>
        <w:suppressAutoHyphens/>
        <w:autoSpaceDN w:val="0"/>
        <w:spacing w:after="120" w:line="240" w:lineRule="auto"/>
        <w:ind w:left="714" w:hanging="357"/>
        <w:jc w:val="both"/>
        <w:textAlignment w:val="baseline"/>
        <w:rPr>
          <w:b/>
          <w:sz w:val="24"/>
          <w:szCs w:val="24"/>
        </w:rPr>
      </w:pPr>
      <w:r w:rsidRPr="00BA4B0D">
        <w:rPr>
          <w:sz w:val="24"/>
          <w:szCs w:val="24"/>
          <w:u w:val="single"/>
        </w:rPr>
        <w:t>Les Saisines du Défenseur des droits</w:t>
      </w:r>
      <w:r w:rsidRPr="00BA4B0D">
        <w:rPr>
          <w:sz w:val="24"/>
          <w:szCs w:val="24"/>
        </w:rPr>
        <w:t xml:space="preserve"> (Défenseur des droits de l’enfant, lutte contre les discriminations) : 7 saisines et 5 échanges avec les représentants</w:t>
      </w:r>
    </w:p>
    <w:p w14:paraId="2AF3FD83" w14:textId="6472369E" w:rsidR="00606771" w:rsidRPr="00606771" w:rsidRDefault="00606771" w:rsidP="00606771">
      <w:pPr>
        <w:numPr>
          <w:ilvl w:val="0"/>
          <w:numId w:val="28"/>
        </w:numPr>
        <w:suppressAutoHyphens/>
        <w:autoSpaceDN w:val="0"/>
        <w:spacing w:after="0" w:line="240" w:lineRule="auto"/>
        <w:ind w:left="720" w:hanging="360"/>
        <w:jc w:val="both"/>
        <w:textAlignment w:val="baseline"/>
      </w:pPr>
      <w:r w:rsidRPr="00606771">
        <w:rPr>
          <w:u w:val="single"/>
        </w:rPr>
        <w:t>Les Demandes d’aide juridictionnelle</w:t>
      </w:r>
      <w:r w:rsidRPr="00606771">
        <w:t xml:space="preserve"> dans le cadre de procédures contentieuses impliquant des familles dont les ressources ne permettent pas </w:t>
      </w:r>
      <w:r w:rsidRPr="00251CC5">
        <w:t xml:space="preserve">de se faire assister par un avocat : </w:t>
      </w:r>
      <w:r w:rsidRPr="00251CC5">
        <w:rPr>
          <w:rFonts w:ascii="Times New Roman" w:eastAsia="Times New Roman" w:hAnsi="Times New Roman" w:cs="Times New Roman"/>
          <w:sz w:val="24"/>
          <w:szCs w:val="24"/>
          <w:lang w:eastAsia="fr-FR"/>
        </w:rPr>
        <w:t>1</w:t>
      </w:r>
      <w:r w:rsidR="00251CC5" w:rsidRPr="00251CC5">
        <w:rPr>
          <w:rFonts w:ascii="Times New Roman" w:eastAsia="Times New Roman" w:hAnsi="Times New Roman" w:cs="Times New Roman"/>
          <w:sz w:val="24"/>
          <w:szCs w:val="24"/>
          <w:lang w:eastAsia="fr-FR"/>
        </w:rPr>
        <w:t>8</w:t>
      </w:r>
      <w:r w:rsidRPr="00251CC5">
        <w:rPr>
          <w:rFonts w:ascii="Times New Roman" w:eastAsia="Times New Roman" w:hAnsi="Times New Roman" w:cs="Times New Roman"/>
          <w:sz w:val="24"/>
          <w:szCs w:val="24"/>
          <w:lang w:eastAsia="fr-FR"/>
        </w:rPr>
        <w:t xml:space="preserve"> en 2021 dont 4 à Paris 5 dans le 92 et </w:t>
      </w:r>
      <w:r w:rsidR="00251CC5" w:rsidRPr="00251CC5">
        <w:rPr>
          <w:rFonts w:ascii="Times New Roman" w:eastAsia="Times New Roman" w:hAnsi="Times New Roman" w:cs="Times New Roman"/>
          <w:sz w:val="24"/>
          <w:szCs w:val="24"/>
          <w:lang w:eastAsia="fr-FR"/>
        </w:rPr>
        <w:t>9</w:t>
      </w:r>
      <w:r w:rsidRPr="00251CC5">
        <w:rPr>
          <w:rFonts w:ascii="Times New Roman" w:eastAsia="Times New Roman" w:hAnsi="Times New Roman" w:cs="Times New Roman"/>
          <w:sz w:val="24"/>
          <w:szCs w:val="24"/>
          <w:lang w:eastAsia="fr-FR"/>
        </w:rPr>
        <w:t xml:space="preserve"> dans le 93 (contre </w:t>
      </w:r>
      <w:r w:rsidRPr="00251CC5">
        <w:rPr>
          <w:rFonts w:ascii="Times New Roman" w:eastAsia="Times New Roman" w:hAnsi="Times New Roman" w:cs="Times New Roman"/>
          <w:bCs/>
          <w:sz w:val="24"/>
          <w:szCs w:val="24"/>
          <w:lang w:eastAsia="fr-FR"/>
        </w:rPr>
        <w:t>21 en 2020</w:t>
      </w:r>
      <w:r w:rsidRPr="00606771">
        <w:rPr>
          <w:rFonts w:ascii="Times New Roman" w:eastAsia="Times New Roman" w:hAnsi="Times New Roman" w:cs="Times New Roman"/>
          <w:b/>
          <w:sz w:val="24"/>
          <w:szCs w:val="24"/>
          <w:lang w:eastAsia="fr-FR"/>
        </w:rPr>
        <w:t xml:space="preserve"> et </w:t>
      </w:r>
      <w:r w:rsidRPr="00606771">
        <w:rPr>
          <w:rFonts w:ascii="Times New Roman" w:eastAsia="Times New Roman" w:hAnsi="Times New Roman" w:cs="Times New Roman"/>
          <w:sz w:val="24"/>
          <w:szCs w:val="24"/>
          <w:lang w:eastAsia="fr-FR"/>
        </w:rPr>
        <w:t>20 en 2019).</w:t>
      </w:r>
    </w:p>
    <w:p w14:paraId="6D5145B5" w14:textId="77777777" w:rsidR="00606771" w:rsidRPr="00606771" w:rsidRDefault="00606771" w:rsidP="00606771">
      <w:pPr>
        <w:jc w:val="both"/>
      </w:pPr>
      <w:r w:rsidRPr="00606771">
        <w:rPr>
          <w:b/>
        </w:rPr>
        <w:t>6</w:t>
      </w:r>
      <w:r w:rsidRPr="00606771">
        <w:t xml:space="preserve"> demandes</w:t>
      </w:r>
      <w:r w:rsidRPr="00606771">
        <w:rPr>
          <w:b/>
        </w:rPr>
        <w:t xml:space="preserve"> </w:t>
      </w:r>
      <w:r w:rsidRPr="00606771">
        <w:t>sur des questions concernant la saisine du juge de l’exécution, du juge des tutelles, du juge pour enfants, du juge d’instance dans le cadre du contentieux locatif classique et du juge administratif dans le cadre du contentieux du droit au logement opposable (11 en 2021).</w:t>
      </w:r>
    </w:p>
    <w:p w14:paraId="3C4243A4" w14:textId="77777777" w:rsidR="00411F15" w:rsidRPr="00BA4B0D" w:rsidRDefault="00411F15" w:rsidP="00EC7686">
      <w:pPr>
        <w:jc w:val="both"/>
        <w:rPr>
          <w:sz w:val="24"/>
          <w:szCs w:val="24"/>
          <w:shd w:val="clear" w:color="auto" w:fill="FBFBFB"/>
        </w:rPr>
      </w:pPr>
    </w:p>
    <w:p w14:paraId="7993B3EC" w14:textId="77777777" w:rsidR="00EC7686" w:rsidRPr="00BA4B0D" w:rsidRDefault="00EC7686" w:rsidP="00EC7686">
      <w:pPr>
        <w:tabs>
          <w:tab w:val="left" w:pos="284"/>
        </w:tabs>
        <w:jc w:val="both"/>
        <w:rPr>
          <w:b/>
          <w:sz w:val="24"/>
          <w:szCs w:val="24"/>
          <w:u w:val="single"/>
        </w:rPr>
      </w:pPr>
      <w:r w:rsidRPr="00BA4B0D">
        <w:rPr>
          <w:b/>
          <w:sz w:val="24"/>
          <w:szCs w:val="24"/>
          <w:u w:val="single"/>
        </w:rPr>
        <w:t>Les recours amiables et gracieux</w:t>
      </w:r>
    </w:p>
    <w:p w14:paraId="326A5F8B" w14:textId="77777777" w:rsidR="00EC7686" w:rsidRPr="00BA4B0D" w:rsidRDefault="00EC7686" w:rsidP="00EC7686">
      <w:pPr>
        <w:numPr>
          <w:ilvl w:val="0"/>
          <w:numId w:val="24"/>
        </w:numPr>
        <w:suppressAutoHyphens/>
        <w:autoSpaceDN w:val="0"/>
        <w:spacing w:after="240" w:line="240" w:lineRule="auto"/>
        <w:ind w:left="720" w:hanging="360"/>
        <w:jc w:val="both"/>
        <w:textAlignment w:val="baseline"/>
        <w:rPr>
          <w:sz w:val="24"/>
          <w:szCs w:val="24"/>
        </w:rPr>
      </w:pPr>
      <w:r w:rsidRPr="00BA4B0D">
        <w:rPr>
          <w:sz w:val="24"/>
          <w:szCs w:val="24"/>
          <w:u w:val="single"/>
        </w:rPr>
        <w:t>Recours amiables Droit au logement opposable (DALO)</w:t>
      </w:r>
    </w:p>
    <w:p w14:paraId="73BD4B10" w14:textId="77777777" w:rsidR="00411F15" w:rsidRPr="00411F15" w:rsidRDefault="00411F15" w:rsidP="00411F15">
      <w:pPr>
        <w:numPr>
          <w:ilvl w:val="0"/>
          <w:numId w:val="28"/>
        </w:numPr>
        <w:suppressAutoHyphens/>
        <w:autoSpaceDN w:val="0"/>
        <w:spacing w:after="0" w:line="240" w:lineRule="auto"/>
        <w:ind w:left="720" w:hanging="360"/>
        <w:jc w:val="both"/>
        <w:textAlignment w:val="baseline"/>
      </w:pPr>
      <w:r w:rsidRPr="00411F15">
        <w:rPr>
          <w:u w:val="single"/>
        </w:rPr>
        <w:t>Le Droit Au Logement Opposable DALO -</w:t>
      </w:r>
      <w:r w:rsidRPr="00411F15">
        <w:t>).</w:t>
      </w:r>
    </w:p>
    <w:p w14:paraId="3FF59009" w14:textId="51731F7A" w:rsidR="00411F15" w:rsidRPr="00411F15" w:rsidRDefault="00411F15" w:rsidP="00411F15">
      <w:pPr>
        <w:jc w:val="both"/>
      </w:pPr>
      <w:r w:rsidRPr="00411F15">
        <w:t>A la suite du recours amiable lorsqu’une famille reconnue prioritaire dans le cadre du droit au logement opposable (DALO) par une commission de médiation ne s’est pas vu proposer une offre de logement adaptée à ses besoins, deux recours s’offrent à elles, un recours injonction afin que le juge ordonne au préfet son relogement et un recours indemnitaire visant à indemniser le préjudice résultant de la carence fautive de l’Etat.</w:t>
      </w:r>
    </w:p>
    <w:p w14:paraId="288EF23B" w14:textId="3160C64C" w:rsidR="00411F15" w:rsidRPr="001118FE" w:rsidRDefault="00411F15" w:rsidP="00411F15">
      <w:pPr>
        <w:jc w:val="both"/>
        <w:rPr>
          <w:b/>
          <w:sz w:val="24"/>
          <w:szCs w:val="24"/>
        </w:rPr>
      </w:pPr>
      <w:r w:rsidRPr="001118FE">
        <w:rPr>
          <w:b/>
          <w:sz w:val="24"/>
          <w:szCs w:val="24"/>
        </w:rPr>
        <w:lastRenderedPageBreak/>
        <w:t>Recours amiable : 1</w:t>
      </w:r>
      <w:r w:rsidR="009353DB" w:rsidRPr="001118FE">
        <w:rPr>
          <w:b/>
          <w:sz w:val="24"/>
          <w:szCs w:val="24"/>
        </w:rPr>
        <w:t>3</w:t>
      </w:r>
      <w:r w:rsidRPr="001118FE">
        <w:rPr>
          <w:b/>
          <w:sz w:val="24"/>
          <w:szCs w:val="24"/>
        </w:rPr>
        <w:t xml:space="preserve"> recours </w:t>
      </w:r>
      <w:r w:rsidRPr="001118FE">
        <w:rPr>
          <w:bCs/>
          <w:sz w:val="24"/>
          <w:szCs w:val="24"/>
        </w:rPr>
        <w:t>(</w:t>
      </w:r>
      <w:r w:rsidR="009353DB" w:rsidRPr="001118FE">
        <w:rPr>
          <w:bCs/>
          <w:sz w:val="24"/>
          <w:szCs w:val="24"/>
        </w:rPr>
        <w:t>7</w:t>
      </w:r>
      <w:r w:rsidRPr="001118FE">
        <w:rPr>
          <w:bCs/>
          <w:sz w:val="24"/>
          <w:szCs w:val="24"/>
        </w:rPr>
        <w:t xml:space="preserve"> dans le 92, 2 à Paris</w:t>
      </w:r>
      <w:r w:rsidR="009353DB" w:rsidRPr="001118FE">
        <w:rPr>
          <w:bCs/>
          <w:sz w:val="24"/>
          <w:szCs w:val="24"/>
        </w:rPr>
        <w:t>, 3</w:t>
      </w:r>
      <w:r w:rsidRPr="001118FE">
        <w:rPr>
          <w:bCs/>
          <w:sz w:val="24"/>
          <w:szCs w:val="24"/>
        </w:rPr>
        <w:t xml:space="preserve"> dans le 93</w:t>
      </w:r>
      <w:r w:rsidR="009353DB" w:rsidRPr="001118FE">
        <w:rPr>
          <w:bCs/>
          <w:sz w:val="24"/>
          <w:szCs w:val="24"/>
        </w:rPr>
        <w:t xml:space="preserve"> et 1 dans le 95</w:t>
      </w:r>
      <w:r w:rsidRPr="001118FE">
        <w:rPr>
          <w:bCs/>
          <w:sz w:val="24"/>
          <w:szCs w:val="24"/>
        </w:rPr>
        <w:t xml:space="preserve">) et 26 demandes de documents complémentaires ou mails de suivi auprès de </w:t>
      </w:r>
      <w:proofErr w:type="spellStart"/>
      <w:r w:rsidRPr="001118FE">
        <w:rPr>
          <w:bCs/>
          <w:sz w:val="24"/>
          <w:szCs w:val="24"/>
        </w:rPr>
        <w:t>docapost</w:t>
      </w:r>
      <w:proofErr w:type="spellEnd"/>
      <w:r w:rsidRPr="001118FE">
        <w:rPr>
          <w:bCs/>
          <w:sz w:val="24"/>
          <w:szCs w:val="24"/>
        </w:rPr>
        <w:t>.</w:t>
      </w:r>
    </w:p>
    <w:p w14:paraId="0EEF7F07" w14:textId="1723C4EB" w:rsidR="00411F15" w:rsidRPr="001118FE" w:rsidRDefault="00411F15" w:rsidP="00411F15">
      <w:pPr>
        <w:jc w:val="both"/>
        <w:rPr>
          <w:b/>
          <w:sz w:val="24"/>
          <w:szCs w:val="24"/>
        </w:rPr>
      </w:pPr>
      <w:r w:rsidRPr="001118FE">
        <w:rPr>
          <w:b/>
          <w:sz w:val="24"/>
          <w:szCs w:val="24"/>
        </w:rPr>
        <w:t xml:space="preserve">Recours gracieux : 3 </w:t>
      </w:r>
      <w:r w:rsidRPr="001118FE">
        <w:rPr>
          <w:bCs/>
          <w:sz w:val="24"/>
          <w:szCs w:val="24"/>
        </w:rPr>
        <w:t>(2 dans le 92, 1 dans le 93)</w:t>
      </w:r>
    </w:p>
    <w:p w14:paraId="52463806" w14:textId="7A40EDAF" w:rsidR="000E6F78" w:rsidRPr="001118FE" w:rsidRDefault="000E6F78" w:rsidP="00411F15">
      <w:pPr>
        <w:jc w:val="both"/>
        <w:rPr>
          <w:b/>
          <w:sz w:val="24"/>
          <w:szCs w:val="24"/>
        </w:rPr>
      </w:pPr>
      <w:r w:rsidRPr="001118FE">
        <w:rPr>
          <w:b/>
          <w:sz w:val="24"/>
          <w:szCs w:val="24"/>
        </w:rPr>
        <w:t>Recours pour excès de pouvoir :</w:t>
      </w:r>
      <w:r w:rsidR="009353DB" w:rsidRPr="001118FE">
        <w:rPr>
          <w:b/>
          <w:sz w:val="24"/>
          <w:szCs w:val="24"/>
        </w:rPr>
        <w:t xml:space="preserve"> 0</w:t>
      </w:r>
    </w:p>
    <w:p w14:paraId="58F54904" w14:textId="4AE70DEF" w:rsidR="000E6F78" w:rsidRPr="00A474AF" w:rsidRDefault="000E6F78" w:rsidP="00411F15">
      <w:pPr>
        <w:jc w:val="both"/>
        <w:rPr>
          <w:b/>
          <w:sz w:val="24"/>
          <w:szCs w:val="24"/>
        </w:rPr>
      </w:pPr>
      <w:r w:rsidRPr="00A474AF">
        <w:rPr>
          <w:b/>
          <w:sz w:val="24"/>
          <w:szCs w:val="24"/>
        </w:rPr>
        <w:t>Recours injonction :</w:t>
      </w:r>
      <w:r w:rsidR="00116292" w:rsidRPr="00A474AF">
        <w:rPr>
          <w:b/>
          <w:sz w:val="24"/>
          <w:szCs w:val="24"/>
        </w:rPr>
        <w:t xml:space="preserve"> </w:t>
      </w:r>
      <w:r w:rsidR="00A474AF" w:rsidRPr="00A474AF">
        <w:rPr>
          <w:bCs/>
          <w:sz w:val="24"/>
          <w:szCs w:val="24"/>
        </w:rPr>
        <w:t>8</w:t>
      </w:r>
      <w:r w:rsidR="001118FE" w:rsidRPr="00A474AF">
        <w:rPr>
          <w:bCs/>
          <w:sz w:val="24"/>
          <w:szCs w:val="24"/>
        </w:rPr>
        <w:t xml:space="preserve"> dont 4 à Paris, 1 dans le 92, </w:t>
      </w:r>
      <w:r w:rsidR="00A474AF" w:rsidRPr="00A474AF">
        <w:rPr>
          <w:bCs/>
          <w:sz w:val="24"/>
          <w:szCs w:val="24"/>
        </w:rPr>
        <w:t>2</w:t>
      </w:r>
      <w:r w:rsidR="001118FE" w:rsidRPr="00A474AF">
        <w:rPr>
          <w:bCs/>
          <w:sz w:val="24"/>
          <w:szCs w:val="24"/>
        </w:rPr>
        <w:t xml:space="preserve"> dans le 93 et 1 dans le 94</w:t>
      </w:r>
    </w:p>
    <w:p w14:paraId="077AECD8" w14:textId="38B249B4" w:rsidR="000E6F78" w:rsidRPr="00411F15" w:rsidRDefault="000E6F78" w:rsidP="00411F15">
      <w:pPr>
        <w:jc w:val="both"/>
        <w:rPr>
          <w:sz w:val="24"/>
          <w:szCs w:val="24"/>
        </w:rPr>
      </w:pPr>
      <w:r w:rsidRPr="0003776D">
        <w:rPr>
          <w:b/>
          <w:sz w:val="24"/>
          <w:szCs w:val="24"/>
        </w:rPr>
        <w:t xml:space="preserve">Recours indemnitaire : </w:t>
      </w:r>
      <w:r w:rsidR="001118FE" w:rsidRPr="0003776D">
        <w:rPr>
          <w:bCs/>
          <w:sz w:val="24"/>
          <w:szCs w:val="24"/>
        </w:rPr>
        <w:t>12 dont 3 à Paris, 4 dans le 92, 5 dans le 93</w:t>
      </w:r>
    </w:p>
    <w:p w14:paraId="75E92BAF" w14:textId="0D3DC54C" w:rsidR="00411F15" w:rsidRDefault="00411F15" w:rsidP="008D2125">
      <w:pPr>
        <w:jc w:val="both"/>
        <w:rPr>
          <w:color w:val="1F497D" w:themeColor="text2"/>
        </w:rPr>
      </w:pPr>
    </w:p>
    <w:p w14:paraId="15C6BDAB" w14:textId="5342281D" w:rsidR="00411F15" w:rsidRDefault="00C11A9B" w:rsidP="008D2125">
      <w:pPr>
        <w:jc w:val="both"/>
        <w:rPr>
          <w:color w:val="1F497D" w:themeColor="text2"/>
        </w:rPr>
      </w:pPr>
      <w:r>
        <w:rPr>
          <w:color w:val="1F497D" w:themeColor="text2"/>
        </w:rPr>
        <w:t>AJOUTER UN CROQUIS</w:t>
      </w:r>
    </w:p>
    <w:p w14:paraId="7E87E4A8" w14:textId="77777777" w:rsidR="00411F15" w:rsidRPr="008D2125" w:rsidRDefault="00411F15" w:rsidP="008D2125">
      <w:pPr>
        <w:jc w:val="both"/>
        <w:rPr>
          <w:color w:val="1F497D" w:themeColor="text2"/>
        </w:rPr>
      </w:pPr>
    </w:p>
    <w:p w14:paraId="659EC5DF" w14:textId="607937A1" w:rsidR="00D8764B" w:rsidRPr="00274A4B" w:rsidRDefault="00D8764B" w:rsidP="008D2125">
      <w:pPr>
        <w:numPr>
          <w:ilvl w:val="0"/>
          <w:numId w:val="28"/>
        </w:numPr>
        <w:suppressAutoHyphens/>
        <w:autoSpaceDN w:val="0"/>
        <w:spacing w:after="0" w:line="240" w:lineRule="auto"/>
        <w:ind w:left="720" w:hanging="360"/>
        <w:jc w:val="both"/>
        <w:textAlignment w:val="baseline"/>
      </w:pPr>
      <w:r w:rsidRPr="00274A4B">
        <w:rPr>
          <w:u w:val="single"/>
        </w:rPr>
        <w:t>2 saisines de la commission de conciliation (75011 et 75020)</w:t>
      </w:r>
    </w:p>
    <w:p w14:paraId="7D4C52E5" w14:textId="334DFB51" w:rsidR="008D2125" w:rsidRPr="00274A4B" w:rsidRDefault="00D8764B" w:rsidP="00D8764B">
      <w:pPr>
        <w:numPr>
          <w:ilvl w:val="0"/>
          <w:numId w:val="28"/>
        </w:numPr>
        <w:suppressAutoHyphens/>
        <w:autoSpaceDN w:val="0"/>
        <w:spacing w:after="0" w:line="240" w:lineRule="auto"/>
        <w:ind w:left="720" w:hanging="360"/>
        <w:jc w:val="both"/>
        <w:textAlignment w:val="baseline"/>
      </w:pPr>
      <w:r w:rsidRPr="00274A4B">
        <w:rPr>
          <w:u w:val="single"/>
        </w:rPr>
        <w:t xml:space="preserve">Autres contentieux locatifs </w:t>
      </w:r>
      <w:r w:rsidRPr="00274A4B">
        <w:rPr>
          <w:b/>
          <w:bCs/>
          <w:u w:val="single"/>
        </w:rPr>
        <w:t>:</w:t>
      </w:r>
      <w:r w:rsidRPr="00274A4B">
        <w:rPr>
          <w:b/>
          <w:bCs/>
        </w:rPr>
        <w:t xml:space="preserve"> </w:t>
      </w:r>
      <w:proofErr w:type="gramStart"/>
      <w:r w:rsidRPr="00274A4B">
        <w:rPr>
          <w:b/>
          <w:bCs/>
        </w:rPr>
        <w:t>3</w:t>
      </w:r>
      <w:r w:rsidRPr="00274A4B">
        <w:t xml:space="preserve">  (</w:t>
      </w:r>
      <w:proofErr w:type="gramEnd"/>
      <w:r w:rsidRPr="00274A4B">
        <w:rPr>
          <w:highlight w:val="yellow"/>
        </w:rPr>
        <w:t>75006</w:t>
      </w:r>
      <w:r w:rsidRPr="00274A4B">
        <w:t>, 75019, Pantin)</w:t>
      </w:r>
    </w:p>
    <w:p w14:paraId="51AF1D81" w14:textId="77777777" w:rsidR="00D8764B" w:rsidRPr="00274A4B" w:rsidRDefault="00D8764B" w:rsidP="00D8764B">
      <w:pPr>
        <w:suppressAutoHyphens/>
        <w:autoSpaceDN w:val="0"/>
        <w:spacing w:after="0" w:line="240" w:lineRule="auto"/>
        <w:ind w:left="720"/>
        <w:jc w:val="both"/>
        <w:textAlignment w:val="baseline"/>
      </w:pPr>
    </w:p>
    <w:p w14:paraId="741516D2" w14:textId="77777777" w:rsidR="008D2125" w:rsidRPr="00274A4B" w:rsidRDefault="008D2125" w:rsidP="008D2125">
      <w:pPr>
        <w:numPr>
          <w:ilvl w:val="0"/>
          <w:numId w:val="19"/>
        </w:numPr>
        <w:pBdr>
          <w:top w:val="nil"/>
          <w:left w:val="nil"/>
          <w:bottom w:val="nil"/>
          <w:right w:val="nil"/>
          <w:between w:val="nil"/>
        </w:pBdr>
        <w:suppressAutoHyphens/>
        <w:autoSpaceDN w:val="0"/>
        <w:spacing w:after="0" w:line="240" w:lineRule="auto"/>
        <w:jc w:val="both"/>
        <w:textAlignment w:val="baseline"/>
        <w:rPr>
          <w:rFonts w:eastAsia="Times New Roman" w:cs="Times New Roman"/>
        </w:rPr>
      </w:pPr>
      <w:r w:rsidRPr="00274A4B">
        <w:rPr>
          <w:rFonts w:eastAsia="Times New Roman" w:cs="Times New Roman"/>
          <w:u w:val="single"/>
        </w:rPr>
        <w:t xml:space="preserve">Pantin (Seine-Saint-Denis) Famille </w:t>
      </w:r>
      <w:proofErr w:type="gramStart"/>
      <w:r w:rsidRPr="00274A4B">
        <w:rPr>
          <w:rFonts w:eastAsia="Times New Roman" w:cs="Times New Roman"/>
          <w:u w:val="single"/>
        </w:rPr>
        <w:t>T</w:t>
      </w:r>
      <w:r w:rsidRPr="00274A4B">
        <w:rPr>
          <w:rFonts w:eastAsia="Times New Roman" w:cs="Times New Roman"/>
        </w:rPr>
        <w:t xml:space="preserve">  Couple</w:t>
      </w:r>
      <w:proofErr w:type="gramEnd"/>
      <w:r w:rsidRPr="00274A4B">
        <w:rPr>
          <w:rFonts w:eastAsia="Times New Roman" w:cs="Times New Roman"/>
        </w:rPr>
        <w:t xml:space="preserve"> avec 2 enfants. Ils vivent dans un logement de 12 m² agencé de telle sorte que la pièce la plus grande, faisant office de chambre et salon mesure 6.5 m². Le logement n’est pas seulement exigu, il est également insalubre. Ces désordres sont connus de la ville de Pantin, et de l’ARS, mais aucun arrêté n’est pris. Par ailleurs, Madame est victime d’intimidations de la part du bailleur, des plaintes sont portées auprès d’officiers de police, en vain. Monsieur vit en France depuis plus de 20 ans, mais n’a eu que des titres de séjours pour soins médicaux, actuellement non </w:t>
      </w:r>
      <w:r w:rsidRPr="00274A4B">
        <w:t>renouvelés,</w:t>
      </w:r>
      <w:r w:rsidRPr="00274A4B">
        <w:rPr>
          <w:rFonts w:eastAsia="Times New Roman" w:cs="Times New Roman"/>
        </w:rPr>
        <w:t xml:space="preserve"> et Madame vient d’être régularisée au titre de la présence ininterrompue en France et de la scolarisation des enfants. Le tribunal de proximité de Pantin devait se prononcer le 7 juin 2021 sur des faits de </w:t>
      </w:r>
      <w:r w:rsidRPr="00274A4B">
        <w:t>trouble</w:t>
      </w:r>
      <w:r w:rsidRPr="00274A4B">
        <w:rPr>
          <w:rFonts w:eastAsia="Times New Roman" w:cs="Times New Roman"/>
        </w:rPr>
        <w:t xml:space="preserve"> de jouissance d’un bien loué. La décision ne nous a pas encore été communiquée, mais pour avoir assisté à l’audience, nous n’en attendons pas grand-chose. La ville de Pantin prétend ne pas pouvoir reloger une famille où un des deux adultes est en situation irrégulière, de fait, la Commission DALO rejette également de tels recours. La famille n’a plus que le parc privé pour essayer de trouver autre chose, mais sans caution et des revenus très bas, c’est presque mission impossible en région parisienne, à moins de tomber sur un marchand de sommeil.  </w:t>
      </w:r>
    </w:p>
    <w:p w14:paraId="68196B66" w14:textId="77777777" w:rsidR="008D2125" w:rsidRPr="00274A4B" w:rsidRDefault="008D2125" w:rsidP="008D2125">
      <w:pPr>
        <w:pBdr>
          <w:top w:val="nil"/>
          <w:left w:val="nil"/>
          <w:bottom w:val="nil"/>
          <w:right w:val="nil"/>
          <w:between w:val="nil"/>
        </w:pBdr>
        <w:jc w:val="both"/>
      </w:pPr>
    </w:p>
    <w:p w14:paraId="323A24A9" w14:textId="77777777" w:rsidR="008D2125" w:rsidRPr="00274A4B" w:rsidRDefault="008D2125" w:rsidP="008D2125">
      <w:pPr>
        <w:widowControl w:val="0"/>
        <w:numPr>
          <w:ilvl w:val="0"/>
          <w:numId w:val="19"/>
        </w:numPr>
        <w:pBdr>
          <w:top w:val="nil"/>
          <w:left w:val="nil"/>
          <w:bottom w:val="nil"/>
          <w:right w:val="nil"/>
          <w:between w:val="nil"/>
        </w:pBdr>
        <w:suppressAutoHyphens/>
        <w:autoSpaceDN w:val="0"/>
        <w:spacing w:after="0" w:line="240" w:lineRule="auto"/>
        <w:jc w:val="both"/>
        <w:textAlignment w:val="baseline"/>
        <w:rPr>
          <w:rFonts w:eastAsia="Times New Roman" w:cs="Times New Roman"/>
        </w:rPr>
      </w:pPr>
      <w:r w:rsidRPr="00274A4B">
        <w:rPr>
          <w:u w:val="single"/>
        </w:rPr>
        <w:t xml:space="preserve">Paris 19e, Famille </w:t>
      </w:r>
      <w:proofErr w:type="gramStart"/>
      <w:r w:rsidRPr="00274A4B">
        <w:rPr>
          <w:u w:val="single"/>
        </w:rPr>
        <w:t>Y</w:t>
      </w:r>
      <w:r w:rsidRPr="00274A4B">
        <w:t>:</w:t>
      </w:r>
      <w:proofErr w:type="gramEnd"/>
      <w:r w:rsidRPr="00274A4B">
        <w:t xml:space="preserve"> Couple avec 3 enfants et 1 à naître vivant dans un appartement vétuste de type F2 de 31m2, présence de plomb dans les peintures qui s’écaillent dans les parties communes de l’immeuble. Contentieux locatif engagé par le bailleur contre la famille Y en janvier 2021 pour résiliation du bail. </w:t>
      </w:r>
      <w:proofErr w:type="gramStart"/>
      <w:r w:rsidRPr="00274A4B">
        <w:t>schéma</w:t>
      </w:r>
      <w:proofErr w:type="gramEnd"/>
      <w:r w:rsidRPr="00274A4B">
        <w:t xml:space="preserve"> classique lorsque les locataires commencent à dénoncer les désordres et troubles de jouissance de leurs appartements. Nous attendons un jugement d’expulsion dans ce dossier en espérant un relogement avant que l’expulsion ne devienne définitive.</w:t>
      </w:r>
    </w:p>
    <w:p w14:paraId="7576B9AA" w14:textId="77777777" w:rsidR="00D8764B" w:rsidRPr="00274A4B" w:rsidRDefault="00D8764B" w:rsidP="00D8764B">
      <w:pPr>
        <w:pStyle w:val="Paragraphedeliste"/>
      </w:pPr>
    </w:p>
    <w:p w14:paraId="5B4107F1" w14:textId="6C25968B" w:rsidR="008D2125" w:rsidRPr="00274A4B" w:rsidRDefault="00D8764B" w:rsidP="00D8764B">
      <w:pPr>
        <w:pStyle w:val="Paragraphedeliste"/>
        <w:numPr>
          <w:ilvl w:val="0"/>
          <w:numId w:val="19"/>
        </w:numPr>
        <w:jc w:val="both"/>
        <w:rPr>
          <w:highlight w:val="yellow"/>
        </w:rPr>
      </w:pPr>
      <w:r w:rsidRPr="00274A4B">
        <w:rPr>
          <w:highlight w:val="yellow"/>
        </w:rPr>
        <w:t>Paris 6</w:t>
      </w:r>
      <w:proofErr w:type="gramStart"/>
      <w:r w:rsidRPr="00274A4B">
        <w:rPr>
          <w:highlight w:val="yellow"/>
          <w:vertAlign w:val="superscript"/>
        </w:rPr>
        <w:t>ème</w:t>
      </w:r>
      <w:r w:rsidRPr="00274A4B">
        <w:rPr>
          <w:highlight w:val="yellow"/>
        </w:rPr>
        <w:t xml:space="preserve"> ,</w:t>
      </w:r>
      <w:proofErr w:type="gramEnd"/>
      <w:r w:rsidRPr="00274A4B">
        <w:rPr>
          <w:highlight w:val="yellow"/>
        </w:rPr>
        <w:t xml:space="preserve"> famille D : </w:t>
      </w:r>
      <w:r w:rsidR="00274A4B">
        <w:rPr>
          <w:highlight w:val="yellow"/>
        </w:rPr>
        <w:t>à développer</w:t>
      </w:r>
    </w:p>
    <w:p w14:paraId="1337E5A9" w14:textId="77777777" w:rsidR="00D8764B" w:rsidRPr="00274A4B" w:rsidRDefault="00D8764B" w:rsidP="00D8764B">
      <w:pPr>
        <w:pStyle w:val="Paragraphedeliste"/>
        <w:rPr>
          <w:highlight w:val="yellow"/>
        </w:rPr>
      </w:pPr>
    </w:p>
    <w:p w14:paraId="64E07D68" w14:textId="77777777" w:rsidR="00D8764B" w:rsidRPr="00274A4B" w:rsidRDefault="00D8764B" w:rsidP="00D8764B">
      <w:pPr>
        <w:pStyle w:val="Paragraphedeliste"/>
        <w:jc w:val="both"/>
        <w:rPr>
          <w:highlight w:val="yellow"/>
        </w:rPr>
      </w:pPr>
    </w:p>
    <w:p w14:paraId="4A9905CE" w14:textId="40A9DA32" w:rsidR="00D8764B" w:rsidRPr="00274A4B" w:rsidRDefault="00D8764B" w:rsidP="008D2125">
      <w:pPr>
        <w:pStyle w:val="Paragraphedeliste"/>
        <w:numPr>
          <w:ilvl w:val="0"/>
          <w:numId w:val="29"/>
        </w:numPr>
        <w:suppressAutoHyphens/>
        <w:autoSpaceDN w:val="0"/>
        <w:contextualSpacing/>
        <w:jc w:val="both"/>
        <w:textAlignment w:val="baseline"/>
        <w:rPr>
          <w:u w:val="single"/>
        </w:rPr>
      </w:pPr>
      <w:r w:rsidRPr="00274A4B">
        <w:rPr>
          <w:u w:val="single"/>
        </w:rPr>
        <w:t>Procédures pénales – Habitat Indigne (</w:t>
      </w:r>
      <w:r w:rsidR="00F0606B" w:rsidRPr="00274A4B">
        <w:rPr>
          <w:u w:val="single"/>
        </w:rPr>
        <w:t>2</w:t>
      </w:r>
      <w:r w:rsidRPr="00274A4B">
        <w:rPr>
          <w:u w:val="single"/>
        </w:rPr>
        <w:t xml:space="preserve"> dossiers à Aubervilliers)</w:t>
      </w:r>
    </w:p>
    <w:p w14:paraId="411C1C1F" w14:textId="77777777" w:rsidR="00D8764B" w:rsidRPr="00274A4B" w:rsidRDefault="00D8764B" w:rsidP="00D8764B">
      <w:pPr>
        <w:pStyle w:val="Paragraphedeliste"/>
        <w:suppressAutoHyphens/>
        <w:autoSpaceDN w:val="0"/>
        <w:contextualSpacing/>
        <w:jc w:val="both"/>
        <w:textAlignment w:val="baseline"/>
        <w:rPr>
          <w:u w:val="single"/>
        </w:rPr>
      </w:pPr>
    </w:p>
    <w:p w14:paraId="441C4973" w14:textId="24C5A979" w:rsidR="00D8764B" w:rsidRPr="00274A4B" w:rsidRDefault="00D8764B" w:rsidP="00D8764B">
      <w:pPr>
        <w:numPr>
          <w:ilvl w:val="0"/>
          <w:numId w:val="25"/>
        </w:numPr>
        <w:pBdr>
          <w:top w:val="nil"/>
          <w:left w:val="nil"/>
          <w:bottom w:val="nil"/>
          <w:right w:val="nil"/>
          <w:between w:val="nil"/>
        </w:pBdr>
        <w:suppressAutoHyphens/>
        <w:autoSpaceDN w:val="0"/>
        <w:spacing w:after="0" w:line="240" w:lineRule="auto"/>
        <w:jc w:val="both"/>
        <w:textAlignment w:val="baseline"/>
        <w:rPr>
          <w:rFonts w:eastAsia="Times New Roman" w:cs="Times New Roman"/>
        </w:rPr>
      </w:pPr>
      <w:r w:rsidRPr="00274A4B">
        <w:rPr>
          <w:rFonts w:eastAsia="Times New Roman" w:cs="Times New Roman"/>
          <w:u w:val="single"/>
        </w:rPr>
        <w:t xml:space="preserve">Aubervilliers (Seine-Saint-Denis) famille </w:t>
      </w:r>
      <w:proofErr w:type="gramStart"/>
      <w:r w:rsidRPr="00274A4B">
        <w:rPr>
          <w:rFonts w:eastAsia="Times New Roman" w:cs="Times New Roman"/>
          <w:u w:val="single"/>
        </w:rPr>
        <w:t>E</w:t>
      </w:r>
      <w:r w:rsidRPr="00274A4B">
        <w:rPr>
          <w:rFonts w:eastAsia="Times New Roman" w:cs="Times New Roman"/>
        </w:rPr>
        <w:t>:</w:t>
      </w:r>
      <w:proofErr w:type="gramEnd"/>
      <w:r w:rsidRPr="00274A4B">
        <w:rPr>
          <w:rFonts w:eastAsia="Times New Roman" w:cs="Times New Roman"/>
        </w:rPr>
        <w:t xml:space="preserve"> un couple et trois enfants vivaient dans un appartement de type F2. Monsieur était en situation irrégulière et Madame avait un titre de séjour pour soins médicaux au moment de la signature du bail en 2017. Le logement loué appartenait à l’ami d’un ami de la famille, il est situé au 2e étage d’un immeuble en ruine, à </w:t>
      </w:r>
      <w:r w:rsidRPr="00274A4B">
        <w:rPr>
          <w:rFonts w:eastAsia="Times New Roman" w:cs="Times New Roman"/>
        </w:rPr>
        <w:lastRenderedPageBreak/>
        <w:t xml:space="preserve">Aubervilliers. La famille a été orientée vers l’AFVS en juillet 2019 par une assistante sociale de la ville. Très vite nous avons organisé une visite du logement et avons signalé les désordres constatés au service d’hygiène de la ville et à l’Agence Régionale de Santé. L'immeuble étant connu de la ville, un arrêté de péril imminent est pris très rapidement, en novembre 2019, et dans ce cas, il faut évacuer le bâtiment dans un délai imparti. Nous avons également signalé la situation au procureur de la République, car il s’agit de personnes vulnérables sur le plan administratif, social et surtout économique, proie facile pour les marchands de sommeil. </w:t>
      </w:r>
      <w:proofErr w:type="gramStart"/>
      <w:r w:rsidRPr="00274A4B">
        <w:rPr>
          <w:rFonts w:eastAsia="Times New Roman" w:cs="Times New Roman"/>
        </w:rPr>
        <w:t>La substitut</w:t>
      </w:r>
      <w:proofErr w:type="gramEnd"/>
      <w:r w:rsidRPr="00274A4B">
        <w:rPr>
          <w:rFonts w:eastAsia="Times New Roman" w:cs="Times New Roman"/>
        </w:rPr>
        <w:t xml:space="preserve"> de la Procureur de Bobigny prend l’affaire très au sérieux. Des auditions sont organisées au Commissariat d’Aubervilliers avec un renvoi en correctionnel, une audience en mars 2021, reportée au 29 septembre 2021 pour les faits suivants : habitat indigne ; mise en danger de la vie d’autrui ...La 15e chambre du Tribunal Judiciaire de Bobigny doit se prononcer d’ici la fin de l’année. Noter que la ville d’Aubervilliers s’est portée partie civile dans cette affaire, l’AFVS aussi.</w:t>
      </w:r>
    </w:p>
    <w:p w14:paraId="4E0355DB" w14:textId="77777777" w:rsidR="00F0606B" w:rsidRPr="00274A4B" w:rsidRDefault="00F0606B" w:rsidP="007A04D0">
      <w:pPr>
        <w:pBdr>
          <w:top w:val="nil"/>
          <w:left w:val="nil"/>
          <w:bottom w:val="nil"/>
          <w:right w:val="nil"/>
          <w:between w:val="nil"/>
        </w:pBdr>
        <w:suppressAutoHyphens/>
        <w:autoSpaceDN w:val="0"/>
        <w:spacing w:after="0" w:line="240" w:lineRule="auto"/>
        <w:ind w:left="720"/>
        <w:jc w:val="both"/>
        <w:textAlignment w:val="baseline"/>
        <w:rPr>
          <w:rFonts w:eastAsia="Times New Roman" w:cs="Times New Roman"/>
        </w:rPr>
      </w:pPr>
    </w:p>
    <w:p w14:paraId="7333F49E" w14:textId="1E424045" w:rsidR="007A04D0" w:rsidRPr="00274A4B" w:rsidRDefault="00F0606B" w:rsidP="007A04D0">
      <w:pPr>
        <w:pStyle w:val="Paragraphedeliste"/>
        <w:numPr>
          <w:ilvl w:val="0"/>
          <w:numId w:val="25"/>
        </w:numPr>
        <w:jc w:val="both"/>
      </w:pPr>
      <w:r w:rsidRPr="00274A4B">
        <w:rPr>
          <w:rFonts w:asciiTheme="minorHAnsi" w:hAnsiTheme="minorHAnsi"/>
          <w:sz w:val="22"/>
          <w:szCs w:val="22"/>
          <w:u w:val="single"/>
          <w:lang w:eastAsia="en-US"/>
        </w:rPr>
        <w:t>Famille A </w:t>
      </w:r>
      <w:r w:rsidRPr="00274A4B">
        <w:rPr>
          <w:u w:val="single"/>
        </w:rPr>
        <w:t xml:space="preserve">: </w:t>
      </w:r>
      <w:r w:rsidR="007A04D0" w:rsidRPr="00274A4B">
        <w:t xml:space="preserve">En novembre 2018, alerté par un ménage d'une situation d'habitat indigne, l'AFVS réalise une visite au domicile de </w:t>
      </w:r>
      <w:proofErr w:type="gramStart"/>
      <w:r w:rsidR="007A04D0" w:rsidRPr="00274A4B">
        <w:t>l'intéressé:</w:t>
      </w:r>
      <w:proofErr w:type="gramEnd"/>
      <w:r w:rsidR="007A04D0" w:rsidRPr="00274A4B">
        <w:t xml:space="preserve"> le logement est un cabanon de 10 m² occupé par un couple et 2 enfants en bas-âge; il présente  plusieurs désordres pouvant provoquer des effets néfastes sur la santé des occupants, pas de peintures au plomb accessibles. Pour autant, un signalement risque d'insalubrité est fait et envoyé à la ville d'Aubervilliers et à l'ARS - 93. Très vite, nous apprenons que la ville d'Aubervilliers connaissait le dossier et qu’un arrêté était en préparation. Notre signalement aurait accéléré sa notification en décembre 2018. Un contact étroit est établi par ailleurs entre le Service hygiène d'Aubervilliers et notre association lorsque nous décidons de dénoncer les travaux en site occupé entrepris par le bailleur le 14 décembre 2018, sans proposition d'hébergement. La présence d'un arrêté d'insalubrité, en plus des tentatives d'intimidation du gérant à l'égard de la famille A. nous poussent à faire un signalement à Madame Julie </w:t>
      </w:r>
      <w:proofErr w:type="spellStart"/>
      <w:r w:rsidR="007A04D0" w:rsidRPr="00274A4B">
        <w:t>Fraudeau</w:t>
      </w:r>
      <w:proofErr w:type="spellEnd"/>
      <w:r w:rsidR="007A04D0" w:rsidRPr="00274A4B">
        <w:t xml:space="preserve">, substitut du procureur de la république et à la CAF, en février 2019. Nous envoyons copie de ce signalement à la ville d'Aubervilliers. Accusé de réception du substitut du procureur en avril 2019. Audition de Monsieur A par un officier de la police judiciaire au titre de l'habitat indigne en novembre 2019. Fin 2020, notre association est contactée par mail par le bureau du procureur sur cette affaire et une autre, l'affaire E. afin de nous informer de notre possibilité de nous constituer partie civile.1ère audience en juin 2021 reportée au 1er février 2022. </w:t>
      </w:r>
    </w:p>
    <w:p w14:paraId="67A88B63" w14:textId="47F84309" w:rsidR="00E40767" w:rsidRDefault="00E40767" w:rsidP="005F6ED8">
      <w:pPr>
        <w:spacing w:after="0" w:line="240" w:lineRule="auto"/>
        <w:jc w:val="both"/>
        <w:rPr>
          <w:rFonts w:ascii="Times New Roman" w:eastAsia="Times New Roman" w:hAnsi="Times New Roman" w:cs="Times New Roman"/>
          <w:b/>
          <w:bCs/>
          <w:sz w:val="24"/>
          <w:szCs w:val="24"/>
          <w:u w:val="single"/>
          <w:lang w:eastAsia="fr-FR"/>
        </w:rPr>
      </w:pPr>
    </w:p>
    <w:p w14:paraId="4119CB8D" w14:textId="386A78C9" w:rsidR="007A04D0" w:rsidRPr="007A04D0" w:rsidRDefault="007A04D0" w:rsidP="005F6ED8">
      <w:pPr>
        <w:spacing w:after="0" w:line="240" w:lineRule="auto"/>
        <w:jc w:val="both"/>
        <w:rPr>
          <w:rFonts w:ascii="Times New Roman" w:eastAsia="Times New Roman" w:hAnsi="Times New Roman" w:cs="Times New Roman"/>
          <w:b/>
          <w:bCs/>
          <w:sz w:val="24"/>
          <w:szCs w:val="24"/>
          <w:u w:val="single"/>
          <w:lang w:eastAsia="fr-FR"/>
        </w:rPr>
      </w:pPr>
      <w:r w:rsidRPr="007A04D0">
        <w:rPr>
          <w:rFonts w:ascii="Garamond" w:eastAsia="Times New Roman" w:hAnsi="Garamond" w:cs="Times New Roman"/>
          <w:b/>
          <w:bCs/>
          <w:sz w:val="24"/>
          <w:szCs w:val="24"/>
          <w:u w:val="single"/>
          <w:lang w:eastAsia="fr-FR"/>
        </w:rPr>
        <w:t xml:space="preserve">Compte rendu de l'audience et délibéré le jour </w:t>
      </w:r>
    </w:p>
    <w:p w14:paraId="1237ABB2" w14:textId="714BFB2A"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L’instruction du dossier et les réquisitions du Procureur ont démontré une très bonne connaissance du dossier par le Tribunal.</w:t>
      </w:r>
    </w:p>
    <w:p w14:paraId="7CC28A60" w14:textId="7CD98E43"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u w:val="single"/>
          <w:lang w:eastAsia="fr-FR"/>
        </w:rPr>
        <w:t xml:space="preserve">Concernant l’action </w:t>
      </w:r>
      <w:proofErr w:type="gramStart"/>
      <w:r w:rsidRPr="007A04D0">
        <w:rPr>
          <w:rFonts w:ascii="Garamond" w:eastAsia="Times New Roman" w:hAnsi="Garamond" w:cs="Times New Roman"/>
          <w:sz w:val="24"/>
          <w:szCs w:val="24"/>
          <w:u w:val="single"/>
          <w:lang w:eastAsia="fr-FR"/>
        </w:rPr>
        <w:t>publique ,</w:t>
      </w:r>
      <w:proofErr w:type="gramEnd"/>
      <w:r w:rsidRPr="007A04D0">
        <w:rPr>
          <w:rFonts w:ascii="Garamond" w:eastAsia="Times New Roman" w:hAnsi="Garamond" w:cs="Times New Roman"/>
          <w:sz w:val="24"/>
          <w:szCs w:val="24"/>
          <w:u w:val="single"/>
          <w:lang w:eastAsia="fr-FR"/>
        </w:rPr>
        <w:t xml:space="preserve"> le Tribunal</w:t>
      </w:r>
      <w:r w:rsidRPr="007A04D0">
        <w:rPr>
          <w:rFonts w:ascii="Garamond" w:eastAsia="Times New Roman" w:hAnsi="Garamond" w:cs="Times New Roman"/>
          <w:sz w:val="24"/>
          <w:szCs w:val="24"/>
          <w:lang w:eastAsia="fr-FR"/>
        </w:rPr>
        <w:t xml:space="preserve"> a condamné M. O à</w:t>
      </w:r>
    </w:p>
    <w:p w14:paraId="4E43865A" w14:textId="77777777" w:rsidR="007A04D0" w:rsidRPr="007A04D0" w:rsidRDefault="007A04D0" w:rsidP="005F6ED8">
      <w:pPr>
        <w:numPr>
          <w:ilvl w:val="0"/>
          <w:numId w:val="30"/>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24 mois de prison avec sursis,</w:t>
      </w:r>
    </w:p>
    <w:p w14:paraId="0F85FFBE" w14:textId="77777777" w:rsidR="007A04D0" w:rsidRPr="007A04D0" w:rsidRDefault="007A04D0" w:rsidP="005F6ED8">
      <w:pPr>
        <w:numPr>
          <w:ilvl w:val="0"/>
          <w:numId w:val="30"/>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Une interdiction d’acheter des biens de 5 années</w:t>
      </w:r>
    </w:p>
    <w:p w14:paraId="22B0D5B8" w14:textId="77777777" w:rsidR="007A04D0" w:rsidRPr="007A04D0" w:rsidRDefault="007A04D0" w:rsidP="005F6ED8">
      <w:pPr>
        <w:numPr>
          <w:ilvl w:val="0"/>
          <w:numId w:val="30"/>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Une interdiction de gérer de 15 ans</w:t>
      </w:r>
    </w:p>
    <w:p w14:paraId="2D2D4D4D" w14:textId="5428DA1B" w:rsidR="007A04D0" w:rsidRPr="007A04D0" w:rsidRDefault="007A04D0" w:rsidP="005F6ED8">
      <w:pPr>
        <w:numPr>
          <w:ilvl w:val="0"/>
          <w:numId w:val="30"/>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Un affichage de la décision</w:t>
      </w:r>
    </w:p>
    <w:p w14:paraId="3DFB49EE" w14:textId="36A9CD35"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u w:val="single"/>
          <w:lang w:eastAsia="fr-FR"/>
        </w:rPr>
        <w:t xml:space="preserve">Concernant l’action </w:t>
      </w:r>
      <w:proofErr w:type="gramStart"/>
      <w:r w:rsidRPr="007A04D0">
        <w:rPr>
          <w:rFonts w:ascii="Garamond" w:eastAsia="Times New Roman" w:hAnsi="Garamond" w:cs="Times New Roman"/>
          <w:sz w:val="24"/>
          <w:szCs w:val="24"/>
          <w:u w:val="single"/>
          <w:lang w:eastAsia="fr-FR"/>
        </w:rPr>
        <w:t>publique ,</w:t>
      </w:r>
      <w:proofErr w:type="gramEnd"/>
      <w:r w:rsidRPr="007A04D0">
        <w:rPr>
          <w:rFonts w:ascii="Garamond" w:eastAsia="Times New Roman" w:hAnsi="Garamond" w:cs="Times New Roman"/>
          <w:sz w:val="24"/>
          <w:szCs w:val="24"/>
          <w:u w:val="single"/>
          <w:lang w:eastAsia="fr-FR"/>
        </w:rPr>
        <w:t xml:space="preserve"> le Tribunal a</w:t>
      </w:r>
      <w:r w:rsidRPr="007A04D0">
        <w:rPr>
          <w:rFonts w:ascii="Garamond" w:eastAsia="Times New Roman" w:hAnsi="Garamond" w:cs="Times New Roman"/>
          <w:sz w:val="24"/>
          <w:szCs w:val="24"/>
          <w:lang w:eastAsia="fr-FR"/>
        </w:rPr>
        <w:t xml:space="preserve"> condamné M. Y à</w:t>
      </w:r>
    </w:p>
    <w:p w14:paraId="6C5009D2" w14:textId="77777777" w:rsidR="007A04D0" w:rsidRPr="007A04D0" w:rsidRDefault="007A04D0" w:rsidP="005F6ED8">
      <w:pPr>
        <w:numPr>
          <w:ilvl w:val="0"/>
          <w:numId w:val="31"/>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4 ans de prison dont 2 années avec sursis avec mandat d’arrêt à l’audience,</w:t>
      </w:r>
    </w:p>
    <w:p w14:paraId="5595BFBD" w14:textId="77777777" w:rsidR="007A04D0" w:rsidRPr="007A04D0" w:rsidRDefault="007A04D0" w:rsidP="005F6ED8">
      <w:pPr>
        <w:numPr>
          <w:ilvl w:val="0"/>
          <w:numId w:val="31"/>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Amende de 50.000,00 euros</w:t>
      </w:r>
    </w:p>
    <w:p w14:paraId="6CE998A3" w14:textId="77777777" w:rsidR="007A04D0" w:rsidRPr="007A04D0" w:rsidRDefault="007A04D0" w:rsidP="005F6ED8">
      <w:pPr>
        <w:numPr>
          <w:ilvl w:val="0"/>
          <w:numId w:val="31"/>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Interdiction d’acheter et de louer de 10 ans</w:t>
      </w:r>
    </w:p>
    <w:p w14:paraId="5891A365" w14:textId="77777777" w:rsidR="007A04D0" w:rsidRPr="007A04D0" w:rsidRDefault="007A04D0" w:rsidP="005F6ED8">
      <w:pPr>
        <w:numPr>
          <w:ilvl w:val="0"/>
          <w:numId w:val="31"/>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Interdiction de gérer définitive</w:t>
      </w:r>
    </w:p>
    <w:p w14:paraId="47B741D6" w14:textId="5E108730" w:rsidR="007A04D0" w:rsidRPr="007A04D0" w:rsidRDefault="007A04D0" w:rsidP="005F6ED8">
      <w:pPr>
        <w:numPr>
          <w:ilvl w:val="0"/>
          <w:numId w:val="31"/>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Affichage de la décision</w:t>
      </w:r>
    </w:p>
    <w:p w14:paraId="40B3B117" w14:textId="39B8726A" w:rsidR="007A04D0" w:rsidRPr="007A04D0" w:rsidRDefault="007A04D0" w:rsidP="005F6ED8">
      <w:pPr>
        <w:spacing w:after="0" w:line="240" w:lineRule="auto"/>
        <w:rPr>
          <w:rFonts w:ascii="Garamond" w:eastAsia="Times New Roman" w:hAnsi="Garamond" w:cs="Times New Roman"/>
          <w:sz w:val="24"/>
          <w:szCs w:val="24"/>
          <w:lang w:eastAsia="fr-FR"/>
        </w:rPr>
      </w:pPr>
      <w:r w:rsidRPr="007A04D0">
        <w:rPr>
          <w:rFonts w:ascii="Garamond" w:eastAsia="Times New Roman" w:hAnsi="Garamond" w:cs="Times New Roman"/>
          <w:sz w:val="24"/>
          <w:szCs w:val="24"/>
          <w:u w:val="single"/>
          <w:lang w:eastAsia="fr-FR"/>
        </w:rPr>
        <w:t xml:space="preserve">Concernant l’action </w:t>
      </w:r>
      <w:proofErr w:type="gramStart"/>
      <w:r w:rsidRPr="007A04D0">
        <w:rPr>
          <w:rFonts w:ascii="Garamond" w:eastAsia="Times New Roman" w:hAnsi="Garamond" w:cs="Times New Roman"/>
          <w:sz w:val="24"/>
          <w:szCs w:val="24"/>
          <w:u w:val="single"/>
          <w:lang w:eastAsia="fr-FR"/>
        </w:rPr>
        <w:t>publique ,</w:t>
      </w:r>
      <w:proofErr w:type="gramEnd"/>
      <w:r w:rsidRPr="007A04D0">
        <w:rPr>
          <w:rFonts w:ascii="Garamond" w:eastAsia="Times New Roman" w:hAnsi="Garamond" w:cs="Times New Roman"/>
          <w:sz w:val="24"/>
          <w:szCs w:val="24"/>
          <w:u w:val="single"/>
          <w:lang w:eastAsia="fr-FR"/>
        </w:rPr>
        <w:t xml:space="preserve"> le Tribunal a condamné</w:t>
      </w:r>
      <w:r w:rsidRPr="007A04D0">
        <w:rPr>
          <w:rFonts w:ascii="Garamond" w:eastAsia="Times New Roman" w:hAnsi="Garamond" w:cs="Times New Roman"/>
          <w:sz w:val="24"/>
          <w:szCs w:val="24"/>
          <w:lang w:eastAsia="fr-FR"/>
        </w:rPr>
        <w:t> la société M</w:t>
      </w:r>
      <w:r w:rsidR="005F6ED8" w:rsidRPr="00274A4B">
        <w:rPr>
          <w:rFonts w:ascii="Garamond" w:eastAsia="Times New Roman" w:hAnsi="Garamond" w:cs="Times New Roman"/>
          <w:sz w:val="24"/>
          <w:szCs w:val="24"/>
          <w:lang w:eastAsia="fr-FR"/>
        </w:rPr>
        <w:t xml:space="preserve"> </w:t>
      </w:r>
      <w:r w:rsidRPr="007A04D0">
        <w:rPr>
          <w:rFonts w:ascii="Garamond" w:eastAsia="Times New Roman" w:hAnsi="Garamond" w:cs="Times New Roman"/>
          <w:sz w:val="24"/>
          <w:szCs w:val="24"/>
          <w:lang w:eastAsia="fr-FR"/>
        </w:rPr>
        <w:t>à</w:t>
      </w:r>
    </w:p>
    <w:p w14:paraId="489D9E97" w14:textId="77777777" w:rsidR="007A04D0" w:rsidRPr="007A04D0" w:rsidRDefault="007A04D0" w:rsidP="005F6ED8">
      <w:pPr>
        <w:numPr>
          <w:ilvl w:val="0"/>
          <w:numId w:val="32"/>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Amende de 50.000,00 euros</w:t>
      </w:r>
    </w:p>
    <w:p w14:paraId="7DC78742" w14:textId="2517AD9D" w:rsidR="007A04D0" w:rsidRPr="007A04D0" w:rsidRDefault="007A04D0" w:rsidP="005F6ED8">
      <w:pPr>
        <w:numPr>
          <w:ilvl w:val="0"/>
          <w:numId w:val="32"/>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Interdiction d’achat d’une durée de 5 années</w:t>
      </w:r>
    </w:p>
    <w:p w14:paraId="5C7FA93F" w14:textId="583611D4" w:rsidR="007A04D0" w:rsidRPr="007A04D0" w:rsidRDefault="007A04D0" w:rsidP="005F6ED8">
      <w:pPr>
        <w:spacing w:after="0" w:line="240" w:lineRule="auto"/>
        <w:rPr>
          <w:rFonts w:ascii="Times New Roman" w:eastAsia="Times New Roman" w:hAnsi="Times New Roman" w:cs="Times New Roman"/>
          <w:sz w:val="24"/>
          <w:szCs w:val="24"/>
          <w:u w:val="single"/>
          <w:lang w:eastAsia="fr-FR"/>
        </w:rPr>
      </w:pPr>
      <w:r w:rsidRPr="007A04D0">
        <w:rPr>
          <w:rFonts w:ascii="Garamond" w:eastAsia="Times New Roman" w:hAnsi="Garamond" w:cs="Times New Roman"/>
          <w:sz w:val="24"/>
          <w:szCs w:val="24"/>
          <w:u w:val="single"/>
          <w:lang w:eastAsia="fr-FR"/>
        </w:rPr>
        <w:t>Concernant l’action civile ;</w:t>
      </w:r>
      <w:r w:rsidR="005F6ED8" w:rsidRPr="00274A4B">
        <w:rPr>
          <w:rFonts w:ascii="Times New Roman" w:eastAsia="Times New Roman" w:hAnsi="Times New Roman" w:cs="Times New Roman"/>
          <w:sz w:val="24"/>
          <w:szCs w:val="24"/>
          <w:u w:val="single"/>
          <w:lang w:eastAsia="fr-FR"/>
        </w:rPr>
        <w:t xml:space="preserve"> </w:t>
      </w:r>
      <w:r w:rsidRPr="007A04D0">
        <w:rPr>
          <w:rFonts w:ascii="Garamond" w:eastAsia="Times New Roman" w:hAnsi="Garamond" w:cs="Times New Roman"/>
          <w:sz w:val="24"/>
          <w:szCs w:val="24"/>
          <w:u w:val="single"/>
          <w:lang w:eastAsia="fr-FR"/>
        </w:rPr>
        <w:t>Le Tribunal a condamné :</w:t>
      </w:r>
    </w:p>
    <w:p w14:paraId="3CED0551" w14:textId="235A563B"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M. Y et M. O solidairement à verser à la famille A :</w:t>
      </w:r>
    </w:p>
    <w:p w14:paraId="6BF1CC9D" w14:textId="77777777" w:rsidR="007A04D0" w:rsidRPr="007A04D0" w:rsidRDefault="007A04D0" w:rsidP="005F6ED8">
      <w:pPr>
        <w:numPr>
          <w:ilvl w:val="0"/>
          <w:numId w:val="33"/>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lastRenderedPageBreak/>
        <w:t>Au titre de trouble de jouissance : 3000 euros pour chacun des enfants et 2000 euros pour chacun des parents.</w:t>
      </w:r>
    </w:p>
    <w:p w14:paraId="36439B39" w14:textId="77777777" w:rsidR="007A04D0" w:rsidRPr="007A04D0" w:rsidRDefault="007A04D0" w:rsidP="005F6ED8">
      <w:pPr>
        <w:numPr>
          <w:ilvl w:val="0"/>
          <w:numId w:val="34"/>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Au titre du préjudice moral : 4000 euros pour chacun des enfants et 3000 euros pour chacun des parents</w:t>
      </w:r>
    </w:p>
    <w:p w14:paraId="44887E78" w14:textId="5E7EDAF5" w:rsidR="007A04D0" w:rsidRPr="007A04D0" w:rsidRDefault="007A04D0" w:rsidP="005F6ED8">
      <w:pPr>
        <w:numPr>
          <w:ilvl w:val="0"/>
          <w:numId w:val="35"/>
        </w:numPr>
        <w:spacing w:after="0" w:line="240" w:lineRule="auto"/>
        <w:ind w:left="0"/>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Au titre de l’article de l'article 475-1 (frais de justice) 2000,00 euros</w:t>
      </w:r>
    </w:p>
    <w:p w14:paraId="7392E97C" w14:textId="46A1AE00"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Pour Mr A</w:t>
      </w:r>
      <w:r w:rsidR="005F6ED8" w:rsidRPr="00274A4B">
        <w:rPr>
          <w:rFonts w:ascii="Garamond" w:eastAsia="Times New Roman" w:hAnsi="Garamond" w:cs="Times New Roman"/>
          <w:sz w:val="24"/>
          <w:szCs w:val="24"/>
          <w:lang w:eastAsia="fr-FR"/>
        </w:rPr>
        <w:t xml:space="preserve"> </w:t>
      </w:r>
      <w:r w:rsidRPr="007A04D0">
        <w:rPr>
          <w:rFonts w:ascii="Garamond" w:eastAsia="Times New Roman" w:hAnsi="Garamond" w:cs="Times New Roman"/>
          <w:sz w:val="24"/>
          <w:szCs w:val="24"/>
          <w:lang w:eastAsia="fr-FR"/>
        </w:rPr>
        <w:t>gérant de la SCI : 700 euros de préjudice moral</w:t>
      </w:r>
    </w:p>
    <w:p w14:paraId="661438AC" w14:textId="77777777"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Pour la Mairie d'Aubervilliers 26 000 euros au titre des frais de gestion du dossier</w:t>
      </w:r>
    </w:p>
    <w:p w14:paraId="36F050A8" w14:textId="61D0040A"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Préjudice d’image : 1000,00 euros</w:t>
      </w:r>
    </w:p>
    <w:p w14:paraId="3C531BBE" w14:textId="77777777" w:rsidR="007A04D0" w:rsidRPr="007A04D0" w:rsidRDefault="007A04D0" w:rsidP="005F6ED8">
      <w:pPr>
        <w:spacing w:after="0" w:line="240" w:lineRule="auto"/>
        <w:rPr>
          <w:rFonts w:ascii="Times New Roman" w:eastAsia="Times New Roman" w:hAnsi="Times New Roman" w:cs="Times New Roman"/>
          <w:sz w:val="24"/>
          <w:szCs w:val="24"/>
          <w:u w:val="single"/>
          <w:lang w:eastAsia="fr-FR"/>
        </w:rPr>
      </w:pPr>
      <w:r w:rsidRPr="007A04D0">
        <w:rPr>
          <w:rFonts w:ascii="Garamond" w:eastAsia="Times New Roman" w:hAnsi="Garamond" w:cs="Times New Roman"/>
          <w:sz w:val="24"/>
          <w:szCs w:val="24"/>
          <w:u w:val="single"/>
          <w:lang w:eastAsia="fr-FR"/>
        </w:rPr>
        <w:t xml:space="preserve">Concernant les condamnations </w:t>
      </w:r>
      <w:proofErr w:type="gramStart"/>
      <w:r w:rsidRPr="007A04D0">
        <w:rPr>
          <w:rFonts w:ascii="Garamond" w:eastAsia="Times New Roman" w:hAnsi="Garamond" w:cs="Times New Roman"/>
          <w:sz w:val="24"/>
          <w:szCs w:val="24"/>
          <w:u w:val="single"/>
          <w:lang w:eastAsia="fr-FR"/>
        </w:rPr>
        <w:t>pénales:</w:t>
      </w:r>
      <w:proofErr w:type="gramEnd"/>
    </w:p>
    <w:p w14:paraId="5B5C1247" w14:textId="10B7B581"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 xml:space="preserve">- M 50 000 d'amende (solidaire)/interdiction d'achat </w:t>
      </w:r>
      <w:proofErr w:type="spellStart"/>
      <w:r w:rsidRPr="007A04D0">
        <w:rPr>
          <w:rFonts w:ascii="Garamond" w:eastAsia="Times New Roman" w:hAnsi="Garamond" w:cs="Times New Roman"/>
          <w:sz w:val="24"/>
          <w:szCs w:val="24"/>
          <w:lang w:eastAsia="fr-FR"/>
        </w:rPr>
        <w:t>immo</w:t>
      </w:r>
      <w:proofErr w:type="spellEnd"/>
      <w:r w:rsidRPr="007A04D0">
        <w:rPr>
          <w:rFonts w:ascii="Garamond" w:eastAsia="Times New Roman" w:hAnsi="Garamond" w:cs="Times New Roman"/>
          <w:sz w:val="24"/>
          <w:szCs w:val="24"/>
          <w:lang w:eastAsia="fr-FR"/>
        </w:rPr>
        <w:t xml:space="preserve"> pendant 5 ans et affichage de la décision</w:t>
      </w:r>
    </w:p>
    <w:p w14:paraId="763607DB" w14:textId="71896173"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 xml:space="preserve">- Mr </w:t>
      </w:r>
      <w:proofErr w:type="gramStart"/>
      <w:r w:rsidRPr="007A04D0">
        <w:rPr>
          <w:rFonts w:ascii="Garamond" w:eastAsia="Times New Roman" w:hAnsi="Garamond" w:cs="Times New Roman"/>
          <w:sz w:val="24"/>
          <w:szCs w:val="24"/>
          <w:lang w:eastAsia="fr-FR"/>
        </w:rPr>
        <w:t>O:</w:t>
      </w:r>
      <w:proofErr w:type="gramEnd"/>
      <w:r w:rsidRPr="007A04D0">
        <w:rPr>
          <w:rFonts w:ascii="Garamond" w:eastAsia="Times New Roman" w:hAnsi="Garamond" w:cs="Times New Roman"/>
          <w:sz w:val="24"/>
          <w:szCs w:val="24"/>
          <w:lang w:eastAsia="fr-FR"/>
        </w:rPr>
        <w:t xml:space="preserve"> 24 mois de prison avec sursis, interdiction de gérer une société pendant 15 ans et affichage de la décision.- Les 50 000 euros d'amende à payer solidairement.</w:t>
      </w:r>
    </w:p>
    <w:p w14:paraId="309462D1" w14:textId="04E8FE1B" w:rsidR="007A04D0" w:rsidRPr="007A04D0" w:rsidRDefault="007A04D0" w:rsidP="005F6ED8">
      <w:pPr>
        <w:spacing w:after="0"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 xml:space="preserve">- Mr </w:t>
      </w:r>
      <w:proofErr w:type="gramStart"/>
      <w:r w:rsidRPr="007A04D0">
        <w:rPr>
          <w:rFonts w:ascii="Garamond" w:eastAsia="Times New Roman" w:hAnsi="Garamond" w:cs="Times New Roman"/>
          <w:sz w:val="24"/>
          <w:szCs w:val="24"/>
          <w:lang w:eastAsia="fr-FR"/>
        </w:rPr>
        <w:t>Y:</w:t>
      </w:r>
      <w:proofErr w:type="gramEnd"/>
      <w:r w:rsidRPr="007A04D0">
        <w:rPr>
          <w:rFonts w:ascii="Garamond" w:eastAsia="Times New Roman" w:hAnsi="Garamond" w:cs="Times New Roman"/>
          <w:sz w:val="24"/>
          <w:szCs w:val="24"/>
          <w:lang w:eastAsia="fr-FR"/>
        </w:rPr>
        <w:t xml:space="preserve"> 4 ans de prison ferme avec mandat de dépôt immédiat (sûrement avec la moitié avec sursis à confirmer). Interdiction d'achat immobilier pendant 15 ans, interdiction définitive de gérer une société, 50 000 euros d'amende solidaire et affichage de la décision.</w:t>
      </w:r>
    </w:p>
    <w:p w14:paraId="479FC23E" w14:textId="77777777" w:rsidR="007A04D0" w:rsidRPr="007A04D0" w:rsidRDefault="007A04D0" w:rsidP="007A04D0">
      <w:pPr>
        <w:spacing w:before="100" w:beforeAutospacing="1" w:after="100" w:afterAutospacing="1" w:line="240" w:lineRule="auto"/>
        <w:rPr>
          <w:rFonts w:ascii="Times New Roman" w:eastAsia="Times New Roman" w:hAnsi="Times New Roman" w:cs="Times New Roman"/>
          <w:sz w:val="24"/>
          <w:szCs w:val="24"/>
          <w:lang w:eastAsia="fr-FR"/>
        </w:rPr>
      </w:pPr>
      <w:r w:rsidRPr="007A04D0">
        <w:rPr>
          <w:rFonts w:ascii="Garamond" w:eastAsia="Times New Roman" w:hAnsi="Garamond" w:cs="Times New Roman"/>
          <w:sz w:val="24"/>
          <w:szCs w:val="24"/>
          <w:lang w:eastAsia="fr-FR"/>
        </w:rPr>
        <w:t> </w:t>
      </w:r>
    </w:p>
    <w:p w14:paraId="04A18948" w14:textId="56EBA7F4" w:rsidR="00D8764B" w:rsidRPr="00274A4B" w:rsidRDefault="00D8764B" w:rsidP="00F0606B">
      <w:pPr>
        <w:pStyle w:val="Paragraphedeliste"/>
        <w:numPr>
          <w:ilvl w:val="0"/>
          <w:numId w:val="25"/>
        </w:numPr>
        <w:suppressAutoHyphens/>
        <w:autoSpaceDN w:val="0"/>
        <w:contextualSpacing/>
        <w:jc w:val="both"/>
        <w:textAlignment w:val="baseline"/>
        <w:rPr>
          <w:u w:val="single"/>
        </w:rPr>
      </w:pPr>
    </w:p>
    <w:p w14:paraId="4E764FC2" w14:textId="77777777" w:rsidR="00F0606B" w:rsidRPr="00274A4B" w:rsidRDefault="00F0606B" w:rsidP="00F0606B">
      <w:pPr>
        <w:suppressAutoHyphens/>
        <w:autoSpaceDN w:val="0"/>
        <w:contextualSpacing/>
        <w:jc w:val="both"/>
        <w:textAlignment w:val="baseline"/>
        <w:rPr>
          <w:u w:val="single"/>
        </w:rPr>
      </w:pPr>
    </w:p>
    <w:p w14:paraId="68DA8B3B" w14:textId="460BB7DA" w:rsidR="008D2125" w:rsidRPr="00274A4B" w:rsidRDefault="008D2125" w:rsidP="008D2125">
      <w:pPr>
        <w:pStyle w:val="Paragraphedeliste"/>
        <w:numPr>
          <w:ilvl w:val="0"/>
          <w:numId w:val="29"/>
        </w:numPr>
        <w:suppressAutoHyphens/>
        <w:autoSpaceDN w:val="0"/>
        <w:contextualSpacing/>
        <w:jc w:val="both"/>
        <w:textAlignment w:val="baseline"/>
        <w:rPr>
          <w:u w:val="single"/>
        </w:rPr>
      </w:pPr>
      <w:r w:rsidRPr="00274A4B">
        <w:rPr>
          <w:u w:val="single"/>
        </w:rPr>
        <w:t>Les démarches juridiques entreprises dans le cadre de l’indemnisation par le fonds de garantie d’enfants intoxiqués par le plomb (CIVI)</w:t>
      </w:r>
    </w:p>
    <w:p w14:paraId="231C38BE" w14:textId="77777777" w:rsidR="008D2125" w:rsidRPr="00274A4B" w:rsidRDefault="008D2125" w:rsidP="008D2125">
      <w:pPr>
        <w:ind w:left="360"/>
        <w:rPr>
          <w:b/>
        </w:rPr>
      </w:pPr>
    </w:p>
    <w:p w14:paraId="0CB9907E" w14:textId="77777777" w:rsidR="008D2125" w:rsidRPr="00274A4B" w:rsidRDefault="008D2125" w:rsidP="00274A4B">
      <w:pPr>
        <w:numPr>
          <w:ilvl w:val="0"/>
          <w:numId w:val="19"/>
        </w:numPr>
        <w:pBdr>
          <w:top w:val="nil"/>
          <w:left w:val="nil"/>
          <w:bottom w:val="nil"/>
          <w:right w:val="nil"/>
          <w:between w:val="nil"/>
        </w:pBdr>
        <w:suppressAutoHyphens/>
        <w:autoSpaceDN w:val="0"/>
        <w:spacing w:after="0" w:line="240" w:lineRule="auto"/>
        <w:jc w:val="both"/>
        <w:textAlignment w:val="baseline"/>
        <w:rPr>
          <w:rFonts w:eastAsia="Times New Roman" w:cs="Times New Roman"/>
        </w:rPr>
      </w:pPr>
      <w:r w:rsidRPr="00274A4B">
        <w:rPr>
          <w:rFonts w:eastAsia="Times New Roman" w:cs="Times New Roman"/>
          <w:b/>
        </w:rPr>
        <w:t xml:space="preserve">Tribunal judiciaire de Bobigny, 4 juin 2021, expertises médico-légale et neurologique de deux enfants intoxiqués au plomb </w:t>
      </w:r>
      <w:r w:rsidRPr="00274A4B">
        <w:rPr>
          <w:rFonts w:eastAsia="Times New Roman" w:cs="Times New Roman"/>
        </w:rPr>
        <w:t xml:space="preserve">: on est en 1994, la famille vit à Bondy (Seine-Saint-Denis) dans un premier logement qui contenait du </w:t>
      </w:r>
      <w:proofErr w:type="gramStart"/>
      <w:r w:rsidRPr="00274A4B">
        <w:rPr>
          <w:rFonts w:eastAsia="Times New Roman" w:cs="Times New Roman"/>
        </w:rPr>
        <w:t>plomb;</w:t>
      </w:r>
      <w:proofErr w:type="gramEnd"/>
      <w:r w:rsidRPr="00274A4B">
        <w:rPr>
          <w:rFonts w:eastAsia="Times New Roman" w:cs="Times New Roman"/>
        </w:rPr>
        <w:t xml:space="preserve"> d’où son relogement dans le parc social , mais ce nouvel appartement contient également du plomb. La situation est découverte en 2009. Les enfants ont des plombémies très lourdes, allant jusqu’à 475 microgrammes par litre de sang pour l’un et 578 microgrammes pour l’autre. Précisons que de tels taux d’intoxication impliquent hospitalisations et chélations. Ces enfants, jeunes majeurs aujourd’hui, ont été si durement et longtemps intoxiqués au plomb qu’ils présentent encore, bien que vivant dans un appartement exempt de plomb, des plombémies supérieures aux seuils règlementaires de vigilance et de surveillance, à cause du phénomène de relargage osseux, selon le rapport d’expertise. En tant que victimes, ils demandent compensation. La juge présidant la Commission d’indemnisation des victimes d’infraction au tribunal judiciaire de Bobigny a désigné un expert en avril </w:t>
      </w:r>
      <w:proofErr w:type="gramStart"/>
      <w:r w:rsidRPr="00274A4B">
        <w:rPr>
          <w:rFonts w:eastAsia="Times New Roman" w:cs="Times New Roman"/>
        </w:rPr>
        <w:t>2019;</w:t>
      </w:r>
      <w:proofErr w:type="gramEnd"/>
      <w:r w:rsidRPr="00274A4B">
        <w:rPr>
          <w:rFonts w:eastAsia="Times New Roman" w:cs="Times New Roman"/>
        </w:rPr>
        <w:t xml:space="preserve"> celui-ci vient de rendre son rapport.</w:t>
      </w:r>
    </w:p>
    <w:p w14:paraId="45E8DF7B" w14:textId="77777777" w:rsidR="008D2125" w:rsidRPr="00274A4B" w:rsidRDefault="008D2125" w:rsidP="00274A4B">
      <w:pPr>
        <w:pBdr>
          <w:top w:val="nil"/>
          <w:left w:val="nil"/>
          <w:bottom w:val="nil"/>
          <w:right w:val="nil"/>
          <w:between w:val="nil"/>
        </w:pBdr>
        <w:ind w:left="720"/>
        <w:jc w:val="both"/>
      </w:pPr>
    </w:p>
    <w:p w14:paraId="11D243E2" w14:textId="6901D964" w:rsidR="008D2125" w:rsidRPr="00E40767" w:rsidRDefault="008D2125" w:rsidP="00274A4B">
      <w:pPr>
        <w:numPr>
          <w:ilvl w:val="0"/>
          <w:numId w:val="19"/>
        </w:numPr>
        <w:pBdr>
          <w:top w:val="nil"/>
          <w:left w:val="nil"/>
          <w:bottom w:val="nil"/>
          <w:right w:val="nil"/>
          <w:between w:val="nil"/>
        </w:pBdr>
        <w:suppressAutoHyphens/>
        <w:autoSpaceDN w:val="0"/>
        <w:spacing w:after="0" w:line="240" w:lineRule="auto"/>
        <w:jc w:val="both"/>
        <w:textAlignment w:val="baseline"/>
      </w:pPr>
      <w:r w:rsidRPr="00274A4B">
        <w:rPr>
          <w:rFonts w:eastAsia="Times New Roman" w:cs="Times New Roman"/>
        </w:rPr>
        <w:t>Divers autres échanges avec le cabinet d’avocats TTLA sur les dossiers en cours d’instruction, notamment convocation pour audition d’une famille exposée aux peintures de plomb dans un appartement du 19e arrondissement de Paris, par la juge d’instruction le 4 mars du Tribunal de Paris</w:t>
      </w:r>
    </w:p>
    <w:p w14:paraId="5198A8DF" w14:textId="77777777" w:rsidR="00E40767" w:rsidRDefault="00E40767" w:rsidP="00E40767">
      <w:pPr>
        <w:pStyle w:val="Paragraphedeliste"/>
      </w:pPr>
    </w:p>
    <w:p w14:paraId="5FF0BFE1" w14:textId="5BC1F077" w:rsidR="00E40767" w:rsidRPr="00E352B5" w:rsidRDefault="00E40767" w:rsidP="006728E3">
      <w:pPr>
        <w:numPr>
          <w:ilvl w:val="0"/>
          <w:numId w:val="19"/>
        </w:numPr>
        <w:pBdr>
          <w:top w:val="nil"/>
          <w:left w:val="nil"/>
          <w:bottom w:val="nil"/>
          <w:right w:val="nil"/>
          <w:between w:val="nil"/>
        </w:pBdr>
        <w:suppressAutoHyphens/>
        <w:autoSpaceDN w:val="0"/>
        <w:spacing w:after="0" w:line="240" w:lineRule="auto"/>
        <w:jc w:val="both"/>
        <w:textAlignment w:val="baseline"/>
        <w:rPr>
          <w:sz w:val="24"/>
          <w:szCs w:val="24"/>
        </w:rPr>
      </w:pPr>
      <w:r w:rsidRPr="00E40767">
        <w:rPr>
          <w:b/>
          <w:bCs/>
          <w:sz w:val="24"/>
          <w:szCs w:val="24"/>
        </w:rPr>
        <w:t>Famille B</w:t>
      </w:r>
      <w:r>
        <w:rPr>
          <w:b/>
          <w:bCs/>
          <w:sz w:val="24"/>
          <w:szCs w:val="24"/>
        </w:rPr>
        <w:t>.</w:t>
      </w:r>
      <w:r w:rsidRPr="00E40767">
        <w:rPr>
          <w:sz w:val="24"/>
          <w:szCs w:val="24"/>
        </w:rPr>
        <w:t xml:space="preserve"> les canalisations en plomb</w:t>
      </w:r>
      <w:r w:rsidR="009978CE">
        <w:rPr>
          <w:sz w:val="24"/>
          <w:szCs w:val="24"/>
        </w:rPr>
        <w:t xml:space="preserve"> </w:t>
      </w:r>
      <w:r w:rsidR="006728E3">
        <w:rPr>
          <w:sz w:val="24"/>
          <w:szCs w:val="24"/>
        </w:rPr>
        <w:t>à l’origine de l’intoxication d’un enfant et de ses parents.</w:t>
      </w:r>
      <w:r w:rsidRPr="00E40767">
        <w:rPr>
          <w:sz w:val="24"/>
          <w:szCs w:val="24"/>
        </w:rPr>
        <w:t xml:space="preserve"> </w:t>
      </w:r>
      <w:r w:rsidRPr="00E352B5">
        <w:rPr>
          <w:sz w:val="24"/>
          <w:szCs w:val="24"/>
        </w:rPr>
        <w:t>Un second cas de saturnisme a été identifié dans l’immeuble chez un propriétaire occupant.</w:t>
      </w:r>
    </w:p>
    <w:p w14:paraId="4E8572A5" w14:textId="77777777" w:rsidR="00E40767" w:rsidRPr="00E352B5" w:rsidRDefault="00E40767" w:rsidP="00E40767">
      <w:pPr>
        <w:rPr>
          <w:sz w:val="24"/>
          <w:szCs w:val="24"/>
        </w:rPr>
      </w:pPr>
      <w:r w:rsidRPr="00E352B5">
        <w:rPr>
          <w:sz w:val="24"/>
          <w:szCs w:val="24"/>
        </w:rPr>
        <w:t>Procédures envisagées : CIVI, plainte pénale c/ le bailleur, le gestionnaire et le syndic de copro et celui de gestion, procédure en référé</w:t>
      </w:r>
    </w:p>
    <w:p w14:paraId="708BFD54" w14:textId="77777777" w:rsidR="00E40767" w:rsidRPr="00E352B5" w:rsidRDefault="00E40767" w:rsidP="00E40767">
      <w:pPr>
        <w:rPr>
          <w:sz w:val="24"/>
          <w:szCs w:val="24"/>
        </w:rPr>
      </w:pPr>
    </w:p>
    <w:p w14:paraId="0AF4EAC5" w14:textId="552C1550" w:rsidR="00E40767" w:rsidRPr="006728E3" w:rsidRDefault="00E40767" w:rsidP="00E40767">
      <w:pPr>
        <w:rPr>
          <w:b/>
          <w:bCs/>
          <w:sz w:val="24"/>
          <w:szCs w:val="24"/>
        </w:rPr>
      </w:pPr>
      <w:r w:rsidRPr="00E352B5">
        <w:rPr>
          <w:b/>
          <w:bCs/>
          <w:sz w:val="24"/>
          <w:szCs w:val="24"/>
        </w:rPr>
        <w:lastRenderedPageBreak/>
        <w:t>Famille N</w:t>
      </w:r>
      <w:r w:rsidR="006728E3">
        <w:rPr>
          <w:b/>
          <w:bCs/>
          <w:sz w:val="24"/>
          <w:szCs w:val="24"/>
        </w:rPr>
        <w:t>.</w:t>
      </w:r>
      <w:r w:rsidRPr="00E352B5">
        <w:rPr>
          <w:b/>
          <w:bCs/>
          <w:sz w:val="24"/>
          <w:szCs w:val="24"/>
        </w:rPr>
        <w:t xml:space="preserve"> : </w:t>
      </w:r>
      <w:r w:rsidR="006728E3">
        <w:rPr>
          <w:b/>
          <w:bCs/>
          <w:sz w:val="24"/>
          <w:szCs w:val="24"/>
        </w:rPr>
        <w:t xml:space="preserve"> </w:t>
      </w:r>
      <w:r w:rsidR="006728E3">
        <w:rPr>
          <w:sz w:val="24"/>
          <w:szCs w:val="24"/>
        </w:rPr>
        <w:t xml:space="preserve">Intoxication d’un enfant de 4 ans dans un hôtel d’hébergement d’urgence. </w:t>
      </w:r>
      <w:r w:rsidRPr="00E352B5">
        <w:rPr>
          <w:sz w:val="24"/>
          <w:szCs w:val="24"/>
        </w:rPr>
        <w:t>Requête CIVI en cours de rédaction</w:t>
      </w:r>
      <w:r w:rsidR="006728E3">
        <w:rPr>
          <w:sz w:val="24"/>
          <w:szCs w:val="24"/>
        </w:rPr>
        <w:t>.</w:t>
      </w:r>
    </w:p>
    <w:p w14:paraId="1DDF9E86" w14:textId="11418A18" w:rsidR="00E40767" w:rsidRPr="00E352B5" w:rsidRDefault="00E40767" w:rsidP="00E40767">
      <w:pPr>
        <w:tabs>
          <w:tab w:val="left" w:pos="2085"/>
        </w:tabs>
        <w:rPr>
          <w:sz w:val="24"/>
          <w:szCs w:val="24"/>
        </w:rPr>
      </w:pPr>
      <w:r w:rsidRPr="00E352B5">
        <w:rPr>
          <w:b/>
          <w:bCs/>
          <w:sz w:val="24"/>
          <w:szCs w:val="24"/>
        </w:rPr>
        <w:t>Famille S :</w:t>
      </w:r>
      <w:r w:rsidR="006728E3">
        <w:rPr>
          <w:b/>
          <w:bCs/>
          <w:sz w:val="24"/>
          <w:szCs w:val="24"/>
        </w:rPr>
        <w:t xml:space="preserve"> </w:t>
      </w:r>
      <w:r w:rsidR="006728E3" w:rsidRPr="006728E3">
        <w:rPr>
          <w:sz w:val="24"/>
          <w:szCs w:val="24"/>
        </w:rPr>
        <w:t>Intoxication d’un jeune enfant, absence de CREP, puis transmission d’un CREP positif mais périmé. Plainte pénale et CIVI envisagée.</w:t>
      </w:r>
      <w:r w:rsidR="006728E3">
        <w:rPr>
          <w:b/>
          <w:bCs/>
          <w:sz w:val="24"/>
          <w:szCs w:val="24"/>
        </w:rPr>
        <w:t xml:space="preserve"> </w:t>
      </w:r>
    </w:p>
    <w:p w14:paraId="66A5E196" w14:textId="780EFE34" w:rsidR="00E40767" w:rsidRPr="0056745D" w:rsidRDefault="00E40767" w:rsidP="00E40767">
      <w:pPr>
        <w:tabs>
          <w:tab w:val="left" w:pos="2085"/>
        </w:tabs>
        <w:rPr>
          <w:b/>
          <w:bCs/>
          <w:sz w:val="24"/>
          <w:szCs w:val="24"/>
        </w:rPr>
      </w:pPr>
      <w:r w:rsidRPr="00E352B5">
        <w:rPr>
          <w:b/>
          <w:bCs/>
          <w:sz w:val="24"/>
          <w:szCs w:val="24"/>
        </w:rPr>
        <w:t xml:space="preserve">Famille </w:t>
      </w:r>
      <w:proofErr w:type="gramStart"/>
      <w:r w:rsidRPr="00E352B5">
        <w:rPr>
          <w:b/>
          <w:bCs/>
          <w:sz w:val="24"/>
          <w:szCs w:val="24"/>
        </w:rPr>
        <w:t>A</w:t>
      </w:r>
      <w:r w:rsidR="006728E3">
        <w:rPr>
          <w:b/>
          <w:bCs/>
          <w:sz w:val="24"/>
          <w:szCs w:val="24"/>
        </w:rPr>
        <w:t>.</w:t>
      </w:r>
      <w:r w:rsidRPr="00E352B5">
        <w:rPr>
          <w:b/>
          <w:bCs/>
          <w:sz w:val="24"/>
          <w:szCs w:val="24"/>
        </w:rPr>
        <w:t>:</w:t>
      </w:r>
      <w:proofErr w:type="gramEnd"/>
      <w:r w:rsidR="006728E3">
        <w:rPr>
          <w:b/>
          <w:bCs/>
          <w:sz w:val="24"/>
          <w:szCs w:val="24"/>
        </w:rPr>
        <w:t xml:space="preserve"> </w:t>
      </w:r>
      <w:r w:rsidRPr="00E352B5">
        <w:rPr>
          <w:sz w:val="24"/>
          <w:szCs w:val="24"/>
        </w:rPr>
        <w:t>La procédure CIVI est en cours, nous attendons la désignation d’un expert après le refus de deux experts.</w:t>
      </w:r>
    </w:p>
    <w:p w14:paraId="04CC2E08" w14:textId="57467029" w:rsidR="00E40767" w:rsidRPr="0056745D" w:rsidRDefault="00E40767" w:rsidP="006728E3">
      <w:pPr>
        <w:tabs>
          <w:tab w:val="left" w:pos="2085"/>
        </w:tabs>
        <w:spacing w:after="0" w:line="240" w:lineRule="auto"/>
        <w:rPr>
          <w:b/>
          <w:bCs/>
          <w:sz w:val="24"/>
          <w:szCs w:val="24"/>
        </w:rPr>
      </w:pPr>
      <w:r w:rsidRPr="0056745D">
        <w:rPr>
          <w:b/>
          <w:bCs/>
          <w:sz w:val="24"/>
          <w:szCs w:val="24"/>
        </w:rPr>
        <w:t xml:space="preserve">Famille E : </w:t>
      </w:r>
      <w:r w:rsidR="006728E3" w:rsidRPr="0056745D">
        <w:rPr>
          <w:sz w:val="24"/>
          <w:szCs w:val="24"/>
        </w:rPr>
        <w:t>intoxication d’une fratrie, logement indécent et absence de CREP</w:t>
      </w:r>
    </w:p>
    <w:p w14:paraId="280EAA05" w14:textId="77777777" w:rsidR="00E40767" w:rsidRPr="0056745D" w:rsidRDefault="00E40767" w:rsidP="006728E3">
      <w:pPr>
        <w:tabs>
          <w:tab w:val="left" w:pos="2085"/>
        </w:tabs>
        <w:spacing w:after="0" w:line="240" w:lineRule="auto"/>
        <w:rPr>
          <w:sz w:val="24"/>
          <w:szCs w:val="24"/>
        </w:rPr>
      </w:pPr>
      <w:r w:rsidRPr="0056745D">
        <w:rPr>
          <w:sz w:val="24"/>
          <w:szCs w:val="24"/>
        </w:rPr>
        <w:t>Le dossier est en cours, pas de CIVI uniquement une procédure pénale.</w:t>
      </w:r>
    </w:p>
    <w:p w14:paraId="0FEEF7EC" w14:textId="614FD95D" w:rsidR="00E40767" w:rsidRPr="0056745D" w:rsidRDefault="00E40767" w:rsidP="006728E3">
      <w:pPr>
        <w:tabs>
          <w:tab w:val="left" w:pos="2085"/>
        </w:tabs>
        <w:spacing w:after="0" w:line="240" w:lineRule="auto"/>
        <w:rPr>
          <w:sz w:val="24"/>
          <w:szCs w:val="24"/>
        </w:rPr>
      </w:pPr>
      <w:r w:rsidRPr="0056745D">
        <w:rPr>
          <w:sz w:val="24"/>
          <w:szCs w:val="24"/>
        </w:rPr>
        <w:t>Nous indiquons que des travaux palliatifs viennent d’être réalisé, l’agence a tenté de les réaliser en site occupé.</w:t>
      </w:r>
    </w:p>
    <w:p w14:paraId="4F52AF42" w14:textId="77777777" w:rsidR="006728E3" w:rsidRPr="0056745D" w:rsidRDefault="006728E3" w:rsidP="006728E3">
      <w:pPr>
        <w:tabs>
          <w:tab w:val="left" w:pos="2085"/>
        </w:tabs>
        <w:spacing w:after="0" w:line="240" w:lineRule="auto"/>
        <w:rPr>
          <w:sz w:val="24"/>
          <w:szCs w:val="24"/>
        </w:rPr>
      </w:pPr>
    </w:p>
    <w:p w14:paraId="5DA9DE6B" w14:textId="7863E179" w:rsidR="00E40767" w:rsidRPr="0056745D" w:rsidRDefault="00E40767" w:rsidP="00AB30E4">
      <w:pPr>
        <w:tabs>
          <w:tab w:val="left" w:pos="2085"/>
        </w:tabs>
        <w:spacing w:after="0" w:line="240" w:lineRule="auto"/>
        <w:rPr>
          <w:sz w:val="24"/>
          <w:szCs w:val="24"/>
        </w:rPr>
      </w:pPr>
      <w:r w:rsidRPr="0056745D">
        <w:rPr>
          <w:b/>
          <w:bCs/>
          <w:sz w:val="24"/>
          <w:szCs w:val="24"/>
        </w:rPr>
        <w:t>Famille C :</w:t>
      </w:r>
      <w:r w:rsidRPr="0056745D">
        <w:rPr>
          <w:sz w:val="24"/>
          <w:szCs w:val="24"/>
        </w:rPr>
        <w:t xml:space="preserve"> </w:t>
      </w:r>
      <w:r w:rsidR="00AB30E4" w:rsidRPr="0056745D">
        <w:rPr>
          <w:sz w:val="24"/>
          <w:szCs w:val="24"/>
        </w:rPr>
        <w:t xml:space="preserve">Intoxication d’un enfant de 2 ans, bail sans CREP. </w:t>
      </w:r>
    </w:p>
    <w:p w14:paraId="4BFA89ED" w14:textId="77777777" w:rsidR="00E40767" w:rsidRPr="0056745D" w:rsidRDefault="00E40767" w:rsidP="00AB30E4">
      <w:pPr>
        <w:tabs>
          <w:tab w:val="left" w:pos="2085"/>
        </w:tabs>
        <w:spacing w:after="0" w:line="240" w:lineRule="auto"/>
        <w:rPr>
          <w:sz w:val="24"/>
          <w:szCs w:val="24"/>
        </w:rPr>
      </w:pPr>
      <w:r w:rsidRPr="0056745D">
        <w:rPr>
          <w:sz w:val="24"/>
          <w:szCs w:val="24"/>
        </w:rPr>
        <w:t>Il est possible d’engager une CIVI et une plainte pénale contre le propriétaire pour l’absence de CREP qui sera déposé sans personne dénommée.</w:t>
      </w:r>
    </w:p>
    <w:p w14:paraId="52AC725A" w14:textId="4A094F56" w:rsidR="00E40767" w:rsidRPr="0056745D" w:rsidRDefault="00E40767" w:rsidP="001A060D">
      <w:pPr>
        <w:tabs>
          <w:tab w:val="left" w:pos="2085"/>
        </w:tabs>
        <w:spacing w:after="0" w:line="240" w:lineRule="auto"/>
        <w:rPr>
          <w:sz w:val="24"/>
          <w:szCs w:val="24"/>
        </w:rPr>
      </w:pPr>
      <w:r w:rsidRPr="0056745D">
        <w:rPr>
          <w:sz w:val="24"/>
          <w:szCs w:val="24"/>
        </w:rPr>
        <w:t xml:space="preserve">Ce dossier sera déposé en janvier </w:t>
      </w:r>
      <w:r w:rsidR="00AB30E4" w:rsidRPr="0056745D">
        <w:rPr>
          <w:sz w:val="24"/>
          <w:szCs w:val="24"/>
        </w:rPr>
        <w:t xml:space="preserve">2022 </w:t>
      </w:r>
      <w:r w:rsidRPr="0056745D">
        <w:rPr>
          <w:sz w:val="24"/>
          <w:szCs w:val="24"/>
        </w:rPr>
        <w:t>pour laisser le délai de l’injonction de travaux courir jusqu’au bout.</w:t>
      </w:r>
    </w:p>
    <w:p w14:paraId="62357A92" w14:textId="77777777" w:rsidR="001A060D" w:rsidRPr="0056745D" w:rsidRDefault="001A060D" w:rsidP="001A060D">
      <w:pPr>
        <w:tabs>
          <w:tab w:val="left" w:pos="2085"/>
        </w:tabs>
        <w:spacing w:after="0" w:line="240" w:lineRule="auto"/>
        <w:rPr>
          <w:sz w:val="24"/>
          <w:szCs w:val="24"/>
        </w:rPr>
      </w:pPr>
    </w:p>
    <w:p w14:paraId="066D00DF" w14:textId="037BA45A" w:rsidR="001A060D" w:rsidRPr="0056745D" w:rsidRDefault="0056745D" w:rsidP="001A060D">
      <w:pPr>
        <w:pBdr>
          <w:top w:val="nil"/>
          <w:left w:val="nil"/>
          <w:bottom w:val="nil"/>
          <w:right w:val="nil"/>
          <w:between w:val="nil"/>
        </w:pBdr>
        <w:spacing w:after="120"/>
        <w:sectPr w:rsidR="001A060D" w:rsidRPr="0056745D">
          <w:type w:val="continuous"/>
          <w:pgSz w:w="11906" w:h="16838"/>
          <w:pgMar w:top="1559" w:right="1418" w:bottom="709" w:left="1418" w:header="720" w:footer="720" w:gutter="0"/>
          <w:cols w:space="720"/>
        </w:sectPr>
      </w:pPr>
      <w:r w:rsidRPr="0056745D">
        <w:rPr>
          <w:b/>
          <w:bCs/>
        </w:rPr>
        <w:t>Famille T. :</w:t>
      </w:r>
      <w:r w:rsidR="001A060D" w:rsidRPr="0056745D">
        <w:rPr>
          <w:b/>
          <w:bCs/>
        </w:rPr>
        <w:t xml:space="preserve"> sols pollués</w:t>
      </w:r>
      <w:r w:rsidR="001A060D" w:rsidRPr="0056745D">
        <w:t xml:space="preserve"> avec intoxication des enfants : classement BASOL demandé </w:t>
      </w:r>
      <w:r w:rsidRPr="0056745D">
        <w:t>à la suite de</w:t>
      </w:r>
      <w:r w:rsidR="001A060D" w:rsidRPr="0056745D">
        <w:t xml:space="preserve"> la découverte d’une source industrielle ancie</w:t>
      </w:r>
      <w:r>
        <w:t>nne.</w:t>
      </w:r>
    </w:p>
    <w:p w14:paraId="1CEC1285" w14:textId="77777777" w:rsidR="00D63366" w:rsidRPr="003920AF" w:rsidRDefault="00D63366" w:rsidP="00D63366">
      <w:pPr>
        <w:widowControl w:val="0"/>
        <w:spacing w:after="0" w:line="240" w:lineRule="auto"/>
        <w:jc w:val="both"/>
        <w:rPr>
          <w:rFonts w:ascii="Times New Roman" w:eastAsia="Times New Roman" w:hAnsi="Times New Roman" w:cs="Times New Roman"/>
          <w:color w:val="FF0000"/>
          <w:sz w:val="24"/>
          <w:szCs w:val="24"/>
          <w:lang w:eastAsia="fr-FR"/>
        </w:rPr>
      </w:pPr>
    </w:p>
    <w:p w14:paraId="278F36CF" w14:textId="77777777" w:rsidR="00D63366" w:rsidRPr="003920AF" w:rsidRDefault="00D63366" w:rsidP="00D63366">
      <w:pPr>
        <w:widowControl w:val="0"/>
        <w:spacing w:after="0" w:line="240" w:lineRule="auto"/>
        <w:jc w:val="both"/>
        <w:rPr>
          <w:rFonts w:ascii="Times New Roman" w:eastAsia="Times New Roman" w:hAnsi="Times New Roman" w:cs="Times New Roman"/>
          <w:color w:val="FF0000"/>
          <w:sz w:val="24"/>
          <w:szCs w:val="24"/>
          <w:lang w:eastAsia="fr-FR"/>
        </w:rPr>
      </w:pPr>
    </w:p>
    <w:p w14:paraId="3C366968" w14:textId="77777777" w:rsidR="00D63366" w:rsidRPr="006143B1" w:rsidRDefault="00D63366" w:rsidP="00D63366">
      <w:pPr>
        <w:widowControl w:val="0"/>
        <w:numPr>
          <w:ilvl w:val="0"/>
          <w:numId w:val="17"/>
        </w:numPr>
        <w:tabs>
          <w:tab w:val="left" w:pos="284"/>
          <w:tab w:val="left" w:pos="426"/>
        </w:tabs>
        <w:spacing w:after="0" w:line="240" w:lineRule="auto"/>
        <w:jc w:val="both"/>
        <w:rPr>
          <w:rFonts w:ascii="Times New Roman" w:eastAsia="Times New Roman" w:hAnsi="Times New Roman" w:cs="Times New Roman"/>
          <w:b/>
          <w:bCs/>
          <w:sz w:val="24"/>
          <w:szCs w:val="24"/>
          <w:lang w:eastAsia="fr-FR"/>
        </w:rPr>
      </w:pPr>
      <w:r w:rsidRPr="006143B1">
        <w:rPr>
          <w:rFonts w:ascii="Times New Roman" w:eastAsia="Times New Roman" w:hAnsi="Times New Roman" w:cs="Times New Roman"/>
          <w:b/>
          <w:bCs/>
          <w:sz w:val="24"/>
          <w:szCs w:val="24"/>
          <w:lang w:eastAsia="fr-FR"/>
        </w:rPr>
        <w:t>Relogement définitif</w:t>
      </w:r>
    </w:p>
    <w:p w14:paraId="0E769C31" w14:textId="77777777" w:rsidR="00D63366" w:rsidRPr="006143B1" w:rsidRDefault="00D63366" w:rsidP="00D63366">
      <w:pPr>
        <w:widowControl w:val="0"/>
        <w:spacing w:after="0" w:line="240" w:lineRule="auto"/>
        <w:ind w:left="567"/>
        <w:jc w:val="both"/>
        <w:rPr>
          <w:rFonts w:ascii="Times New Roman" w:eastAsia="Times New Roman" w:hAnsi="Times New Roman" w:cs="Times New Roman"/>
          <w:b/>
          <w:sz w:val="24"/>
          <w:szCs w:val="24"/>
          <w:lang w:eastAsia="fr-FR"/>
        </w:rPr>
      </w:pPr>
    </w:p>
    <w:p w14:paraId="7752BC5E" w14:textId="77777777" w:rsidR="00D63366" w:rsidRPr="006143B1" w:rsidRDefault="00D63366" w:rsidP="00D63366">
      <w:pPr>
        <w:widowControl w:val="0"/>
        <w:spacing w:after="60"/>
        <w:ind w:left="1134"/>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En </w:t>
      </w:r>
      <w:r w:rsidRPr="006143B1">
        <w:rPr>
          <w:rFonts w:ascii="Times New Roman" w:eastAsia="Times New Roman" w:hAnsi="Times New Roman" w:cs="Times New Roman"/>
          <w:b/>
          <w:bCs/>
          <w:sz w:val="24"/>
          <w:szCs w:val="24"/>
          <w:lang w:eastAsia="fr-FR"/>
        </w:rPr>
        <w:t xml:space="preserve">2021, </w:t>
      </w:r>
      <w:r>
        <w:rPr>
          <w:rFonts w:ascii="Times New Roman" w:eastAsia="Times New Roman" w:hAnsi="Times New Roman" w:cs="Times New Roman"/>
          <w:b/>
          <w:bCs/>
          <w:sz w:val="24"/>
          <w:szCs w:val="24"/>
          <w:lang w:eastAsia="fr-FR"/>
        </w:rPr>
        <w:t>14</w:t>
      </w:r>
      <w:r w:rsidRPr="006143B1">
        <w:rPr>
          <w:rFonts w:ascii="Times New Roman" w:eastAsia="Times New Roman" w:hAnsi="Times New Roman" w:cs="Times New Roman"/>
          <w:b/>
          <w:bCs/>
          <w:sz w:val="24"/>
          <w:szCs w:val="24"/>
          <w:lang w:eastAsia="fr-FR"/>
        </w:rPr>
        <w:t xml:space="preserve"> familles ont été relogés :</w:t>
      </w:r>
    </w:p>
    <w:p w14:paraId="3C1167AC" w14:textId="77777777" w:rsidR="00D63366" w:rsidRPr="00D63366" w:rsidRDefault="00D63366" w:rsidP="00D63366">
      <w:pPr>
        <w:spacing w:after="0" w:line="240" w:lineRule="auto"/>
        <w:ind w:left="425" w:firstLine="709"/>
        <w:rPr>
          <w:b/>
          <w:bCs/>
          <w:highlight w:val="yellow"/>
        </w:rPr>
      </w:pPr>
      <w:r w:rsidRPr="00D63366">
        <w:rPr>
          <w:b/>
          <w:bCs/>
          <w:highlight w:val="yellow"/>
        </w:rPr>
        <w:t xml:space="preserve">75 = </w:t>
      </w:r>
      <w:r w:rsidRPr="00D63366">
        <w:rPr>
          <w:b/>
          <w:bCs/>
          <w:color w:val="FF0000"/>
          <w:highlight w:val="yellow"/>
        </w:rPr>
        <w:t>5 (3</w:t>
      </w:r>
    </w:p>
    <w:p w14:paraId="02C2FF57" w14:textId="77777777" w:rsidR="00D63366" w:rsidRPr="00D63366" w:rsidRDefault="00D63366" w:rsidP="00D63366">
      <w:pPr>
        <w:spacing w:after="0" w:line="240" w:lineRule="auto"/>
        <w:ind w:left="425" w:firstLine="709"/>
        <w:rPr>
          <w:b/>
          <w:bCs/>
          <w:highlight w:val="yellow"/>
        </w:rPr>
      </w:pPr>
      <w:r w:rsidRPr="00D63366">
        <w:rPr>
          <w:b/>
          <w:bCs/>
          <w:highlight w:val="yellow"/>
        </w:rPr>
        <w:t>91 = 1</w:t>
      </w:r>
    </w:p>
    <w:p w14:paraId="0DCA5585" w14:textId="77777777" w:rsidR="00D63366" w:rsidRPr="00D63366" w:rsidRDefault="00D63366" w:rsidP="00D63366">
      <w:pPr>
        <w:spacing w:after="0" w:line="240" w:lineRule="auto"/>
        <w:ind w:left="425" w:firstLine="709"/>
        <w:rPr>
          <w:b/>
          <w:bCs/>
          <w:highlight w:val="yellow"/>
        </w:rPr>
      </w:pPr>
      <w:r w:rsidRPr="00D63366">
        <w:rPr>
          <w:b/>
          <w:bCs/>
          <w:highlight w:val="yellow"/>
        </w:rPr>
        <w:t xml:space="preserve">92 = </w:t>
      </w:r>
      <w:r w:rsidRPr="00D63366">
        <w:rPr>
          <w:b/>
          <w:bCs/>
          <w:color w:val="FF0000"/>
          <w:highlight w:val="yellow"/>
        </w:rPr>
        <w:t>4 (6</w:t>
      </w:r>
    </w:p>
    <w:p w14:paraId="263F898A" w14:textId="77777777" w:rsidR="00D63366" w:rsidRPr="006143B1" w:rsidRDefault="00D63366" w:rsidP="00D63366">
      <w:pPr>
        <w:spacing w:after="0" w:line="240" w:lineRule="auto"/>
        <w:ind w:left="425" w:firstLine="709"/>
        <w:rPr>
          <w:b/>
          <w:bCs/>
        </w:rPr>
      </w:pPr>
      <w:r w:rsidRPr="00D63366">
        <w:rPr>
          <w:b/>
          <w:bCs/>
          <w:highlight w:val="yellow"/>
        </w:rPr>
        <w:t>93 = 4</w:t>
      </w:r>
    </w:p>
    <w:p w14:paraId="6E8C42C7" w14:textId="77777777" w:rsidR="00D63366" w:rsidRPr="006143B1" w:rsidRDefault="00D63366" w:rsidP="00D63366">
      <w:pPr>
        <w:widowControl w:val="0"/>
        <w:spacing w:after="60"/>
        <w:ind w:left="1134"/>
        <w:rPr>
          <w:rFonts w:ascii="Times New Roman" w:eastAsia="Times New Roman" w:hAnsi="Times New Roman" w:cs="Times New Roman"/>
          <w:sz w:val="24"/>
          <w:szCs w:val="24"/>
          <w:lang w:eastAsia="fr-FR"/>
        </w:rPr>
      </w:pPr>
    </w:p>
    <w:p w14:paraId="15EACFB8" w14:textId="77777777" w:rsidR="00D63366" w:rsidRPr="006143B1" w:rsidRDefault="00D63366" w:rsidP="00D63366">
      <w:pPr>
        <w:widowControl w:val="0"/>
        <w:spacing w:after="60"/>
        <w:ind w:left="1134"/>
        <w:rPr>
          <w:rFonts w:ascii="Times New Roman" w:eastAsia="Times New Roman" w:hAnsi="Times New Roman" w:cs="Times New Roman"/>
          <w:sz w:val="24"/>
          <w:szCs w:val="24"/>
          <w:lang w:eastAsia="fr-FR"/>
        </w:rPr>
      </w:pPr>
      <w:r w:rsidRPr="006143B1">
        <w:rPr>
          <w:rFonts w:ascii="Times New Roman" w:eastAsia="Times New Roman" w:hAnsi="Times New Roman" w:cs="Times New Roman"/>
          <w:sz w:val="24"/>
          <w:szCs w:val="24"/>
          <w:lang w:eastAsia="fr-FR"/>
        </w:rPr>
        <w:t xml:space="preserve">En 2020, </w:t>
      </w:r>
      <w:r w:rsidRPr="006143B1">
        <w:rPr>
          <w:rFonts w:ascii="Times New Roman" w:eastAsia="Times New Roman" w:hAnsi="Times New Roman" w:cs="Times New Roman"/>
          <w:b/>
          <w:sz w:val="24"/>
          <w:szCs w:val="24"/>
          <w:lang w:eastAsia="fr-FR"/>
        </w:rPr>
        <w:t xml:space="preserve">18 familles </w:t>
      </w:r>
      <w:r w:rsidRPr="006143B1">
        <w:rPr>
          <w:rFonts w:ascii="Times New Roman" w:eastAsia="Times New Roman" w:hAnsi="Times New Roman" w:cs="Times New Roman"/>
          <w:sz w:val="24"/>
          <w:szCs w:val="24"/>
          <w:lang w:eastAsia="fr-FR"/>
        </w:rPr>
        <w:t>suivies à l’AFVS ont été relogées (autant qu’en 2019) :</w:t>
      </w:r>
    </w:p>
    <w:p w14:paraId="5427AFC4" w14:textId="77777777" w:rsidR="00D63366" w:rsidRPr="006143B1" w:rsidRDefault="00D63366" w:rsidP="00D63366">
      <w:pPr>
        <w:widowControl w:val="0"/>
        <w:spacing w:after="120" w:line="240" w:lineRule="auto"/>
        <w:rPr>
          <w:rFonts w:ascii="Times New Roman" w:eastAsia="Times New Roman" w:hAnsi="Times New Roman" w:cs="Times New Roman"/>
          <w:sz w:val="24"/>
          <w:szCs w:val="24"/>
          <w:lang w:eastAsia="fr-FR"/>
        </w:rPr>
      </w:pPr>
      <w:r w:rsidRPr="006143B1">
        <w:rPr>
          <w:rFonts w:ascii="Times New Roman" w:eastAsia="Times New Roman" w:hAnsi="Times New Roman" w:cs="Times New Roman"/>
          <w:sz w:val="24"/>
          <w:szCs w:val="24"/>
          <w:lang w:eastAsia="fr-FR"/>
        </w:rPr>
        <w:t>Evolution du nombre de familles suivies à l’AFVS relogées de 2015 à 2020</w:t>
      </w: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770"/>
        <w:gridCol w:w="1650"/>
        <w:gridCol w:w="1395"/>
        <w:gridCol w:w="1395"/>
        <w:gridCol w:w="1395"/>
        <w:gridCol w:w="1395"/>
      </w:tblGrid>
      <w:tr w:rsidR="00D63366" w:rsidRPr="006143B1" w14:paraId="6667CA76" w14:textId="77777777" w:rsidTr="00A01FB8">
        <w:trPr>
          <w:trHeight w:val="173"/>
          <w:jc w:val="center"/>
        </w:trPr>
        <w:tc>
          <w:tcPr>
            <w:tcW w:w="1305" w:type="dxa"/>
            <w:shd w:val="clear" w:color="auto" w:fill="FFFFFF"/>
            <w:tcMar>
              <w:top w:w="0" w:type="dxa"/>
              <w:left w:w="10" w:type="dxa"/>
              <w:bottom w:w="0" w:type="dxa"/>
              <w:right w:w="10" w:type="dxa"/>
            </w:tcMar>
            <w:vAlign w:val="bottom"/>
          </w:tcPr>
          <w:p w14:paraId="118ED8A2" w14:textId="77777777" w:rsidR="00D63366" w:rsidRPr="006143B1" w:rsidRDefault="00D63366" w:rsidP="00A01FB8">
            <w:pPr>
              <w:widowControl w:val="0"/>
              <w:spacing w:after="0" w:line="240" w:lineRule="auto"/>
              <w:ind w:left="-20"/>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2015</w:t>
            </w:r>
          </w:p>
        </w:tc>
        <w:tc>
          <w:tcPr>
            <w:tcW w:w="1770" w:type="dxa"/>
            <w:shd w:val="clear" w:color="auto" w:fill="FFFFFF"/>
            <w:tcMar>
              <w:top w:w="0" w:type="dxa"/>
              <w:left w:w="10" w:type="dxa"/>
              <w:bottom w:w="0" w:type="dxa"/>
              <w:right w:w="10" w:type="dxa"/>
            </w:tcMar>
            <w:vAlign w:val="bottom"/>
          </w:tcPr>
          <w:p w14:paraId="30197DF1"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2016</w:t>
            </w:r>
          </w:p>
        </w:tc>
        <w:tc>
          <w:tcPr>
            <w:tcW w:w="1650" w:type="dxa"/>
            <w:shd w:val="clear" w:color="auto" w:fill="FFFFFF"/>
            <w:tcMar>
              <w:top w:w="0" w:type="dxa"/>
              <w:left w:w="10" w:type="dxa"/>
              <w:bottom w:w="0" w:type="dxa"/>
              <w:right w:w="10" w:type="dxa"/>
            </w:tcMar>
            <w:vAlign w:val="bottom"/>
          </w:tcPr>
          <w:p w14:paraId="5D015E24"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2017</w:t>
            </w:r>
          </w:p>
        </w:tc>
        <w:tc>
          <w:tcPr>
            <w:tcW w:w="1395" w:type="dxa"/>
            <w:shd w:val="clear" w:color="auto" w:fill="FFFFFF"/>
            <w:tcMar>
              <w:top w:w="0" w:type="dxa"/>
              <w:left w:w="10" w:type="dxa"/>
              <w:bottom w:w="0" w:type="dxa"/>
              <w:right w:w="10" w:type="dxa"/>
            </w:tcMar>
            <w:vAlign w:val="bottom"/>
          </w:tcPr>
          <w:p w14:paraId="188571E2"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2018</w:t>
            </w:r>
          </w:p>
        </w:tc>
        <w:tc>
          <w:tcPr>
            <w:tcW w:w="1395" w:type="dxa"/>
            <w:tcMar>
              <w:top w:w="0" w:type="dxa"/>
              <w:left w:w="10" w:type="dxa"/>
              <w:bottom w:w="0" w:type="dxa"/>
              <w:right w:w="10" w:type="dxa"/>
            </w:tcMar>
          </w:tcPr>
          <w:p w14:paraId="526EA6AB"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2019</w:t>
            </w:r>
          </w:p>
        </w:tc>
        <w:tc>
          <w:tcPr>
            <w:tcW w:w="1395" w:type="dxa"/>
            <w:tcMar>
              <w:top w:w="0" w:type="dxa"/>
              <w:left w:w="10" w:type="dxa"/>
              <w:bottom w:w="0" w:type="dxa"/>
              <w:right w:w="10" w:type="dxa"/>
            </w:tcMar>
          </w:tcPr>
          <w:p w14:paraId="79FCD778"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2020</w:t>
            </w:r>
          </w:p>
        </w:tc>
        <w:tc>
          <w:tcPr>
            <w:tcW w:w="1395" w:type="dxa"/>
          </w:tcPr>
          <w:p w14:paraId="73E2FF44"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2021</w:t>
            </w:r>
          </w:p>
        </w:tc>
      </w:tr>
      <w:tr w:rsidR="00D63366" w:rsidRPr="006143B1" w14:paraId="6F67C59E" w14:textId="77777777" w:rsidTr="00A01FB8">
        <w:trPr>
          <w:trHeight w:val="281"/>
          <w:jc w:val="center"/>
        </w:trPr>
        <w:tc>
          <w:tcPr>
            <w:tcW w:w="1305" w:type="dxa"/>
            <w:shd w:val="clear" w:color="auto" w:fill="FFFFFF"/>
            <w:tcMar>
              <w:top w:w="0" w:type="dxa"/>
              <w:left w:w="10" w:type="dxa"/>
              <w:bottom w:w="0" w:type="dxa"/>
              <w:right w:w="10" w:type="dxa"/>
            </w:tcMar>
            <w:vAlign w:val="bottom"/>
          </w:tcPr>
          <w:p w14:paraId="36CF0D53"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37</w:t>
            </w:r>
          </w:p>
        </w:tc>
        <w:tc>
          <w:tcPr>
            <w:tcW w:w="1770" w:type="dxa"/>
            <w:shd w:val="clear" w:color="auto" w:fill="FFFFFF"/>
            <w:tcMar>
              <w:top w:w="0" w:type="dxa"/>
              <w:left w:w="10" w:type="dxa"/>
              <w:bottom w:w="0" w:type="dxa"/>
              <w:right w:w="10" w:type="dxa"/>
            </w:tcMar>
            <w:vAlign w:val="bottom"/>
          </w:tcPr>
          <w:p w14:paraId="403EF7AD"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36</w:t>
            </w:r>
          </w:p>
        </w:tc>
        <w:tc>
          <w:tcPr>
            <w:tcW w:w="1650" w:type="dxa"/>
            <w:shd w:val="clear" w:color="auto" w:fill="FFFFFF"/>
            <w:tcMar>
              <w:top w:w="0" w:type="dxa"/>
              <w:left w:w="10" w:type="dxa"/>
              <w:bottom w:w="0" w:type="dxa"/>
              <w:right w:w="10" w:type="dxa"/>
            </w:tcMar>
            <w:vAlign w:val="bottom"/>
          </w:tcPr>
          <w:p w14:paraId="4AB08F79"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14</w:t>
            </w:r>
          </w:p>
        </w:tc>
        <w:tc>
          <w:tcPr>
            <w:tcW w:w="1395" w:type="dxa"/>
            <w:shd w:val="clear" w:color="auto" w:fill="FFFFFF"/>
            <w:tcMar>
              <w:top w:w="0" w:type="dxa"/>
              <w:left w:w="10" w:type="dxa"/>
              <w:bottom w:w="0" w:type="dxa"/>
              <w:right w:w="10" w:type="dxa"/>
            </w:tcMar>
            <w:vAlign w:val="bottom"/>
          </w:tcPr>
          <w:p w14:paraId="727CF6D0"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15</w:t>
            </w:r>
          </w:p>
        </w:tc>
        <w:tc>
          <w:tcPr>
            <w:tcW w:w="1395" w:type="dxa"/>
            <w:tcMar>
              <w:top w:w="0" w:type="dxa"/>
              <w:left w:w="10" w:type="dxa"/>
              <w:bottom w:w="0" w:type="dxa"/>
              <w:right w:w="10" w:type="dxa"/>
            </w:tcMar>
          </w:tcPr>
          <w:p w14:paraId="3F156BF2"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18</w:t>
            </w:r>
          </w:p>
        </w:tc>
        <w:tc>
          <w:tcPr>
            <w:tcW w:w="1395" w:type="dxa"/>
            <w:tcMar>
              <w:top w:w="0" w:type="dxa"/>
              <w:left w:w="10" w:type="dxa"/>
              <w:bottom w:w="0" w:type="dxa"/>
              <w:right w:w="10" w:type="dxa"/>
            </w:tcMar>
          </w:tcPr>
          <w:p w14:paraId="33DAE96C"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sidRPr="006143B1">
              <w:rPr>
                <w:rFonts w:ascii="Times New Roman" w:eastAsia="Times New Roman" w:hAnsi="Times New Roman" w:cs="Times New Roman"/>
                <w:lang w:eastAsia="fr-FR"/>
              </w:rPr>
              <w:t>18</w:t>
            </w:r>
          </w:p>
        </w:tc>
        <w:tc>
          <w:tcPr>
            <w:tcW w:w="1395" w:type="dxa"/>
          </w:tcPr>
          <w:p w14:paraId="7039AB26" w14:textId="77777777" w:rsidR="00D63366" w:rsidRPr="006143B1" w:rsidRDefault="00D63366" w:rsidP="00A01FB8">
            <w:pPr>
              <w:widowControl w:val="0"/>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14</w:t>
            </w:r>
          </w:p>
        </w:tc>
      </w:tr>
    </w:tbl>
    <w:p w14:paraId="4AD0A37C" w14:textId="77777777" w:rsidR="00D63366" w:rsidRPr="003920AF" w:rsidRDefault="00D63366" w:rsidP="00D63366">
      <w:pPr>
        <w:widowControl w:val="0"/>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lang w:eastAsia="fr-FR"/>
        </w:rPr>
      </w:pPr>
    </w:p>
    <w:p w14:paraId="411CAE34" w14:textId="77777777" w:rsidR="00D63366" w:rsidRPr="00FD2217" w:rsidRDefault="00D63366" w:rsidP="00D63366">
      <w:pPr>
        <w:widowControl w:val="0"/>
        <w:spacing w:before="240" w:after="240" w:line="360" w:lineRule="auto"/>
        <w:jc w:val="both"/>
        <w:rPr>
          <w:rFonts w:ascii="Times New Roman" w:eastAsia="Times New Roman" w:hAnsi="Times New Roman" w:cs="Times New Roman"/>
          <w:b/>
          <w:sz w:val="24"/>
          <w:szCs w:val="24"/>
          <w:lang w:eastAsia="fr-FR"/>
        </w:rPr>
      </w:pPr>
      <w:r w:rsidRPr="00FD2217">
        <w:rPr>
          <w:rFonts w:ascii="Times New Roman" w:eastAsia="Times New Roman" w:hAnsi="Times New Roman" w:cs="Times New Roman"/>
          <w:b/>
          <w:color w:val="FF0000"/>
          <w:sz w:val="24"/>
          <w:szCs w:val="24"/>
          <w:lang w:eastAsia="fr-FR"/>
        </w:rPr>
        <w:t xml:space="preserve">5. </w:t>
      </w:r>
      <w:r w:rsidRPr="00FD2217">
        <w:rPr>
          <w:rFonts w:ascii="Times New Roman" w:eastAsia="Times New Roman" w:hAnsi="Times New Roman" w:cs="Times New Roman"/>
          <w:b/>
          <w:sz w:val="24"/>
          <w:szCs w:val="24"/>
          <w:lang w:eastAsia="fr-FR"/>
        </w:rPr>
        <w:tab/>
        <w:t>Suivi santé</w:t>
      </w:r>
    </w:p>
    <w:p w14:paraId="0453D8C9" w14:textId="77777777" w:rsidR="00D63366" w:rsidRPr="00FD2217" w:rsidRDefault="00D63366" w:rsidP="00D63366">
      <w:pPr>
        <w:widowControl w:val="0"/>
        <w:spacing w:before="120" w:after="12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Un médecin bénévole assure des rendez-vous avec les familles pour répondre à leurs interrogations sur le lien santé/logement. Elle prend connaissance du carnet de santé avec leur accord. Elle se charge également de collecter les plombémies des dossiers suivis et de relancer les familles tous les six mois pour qu’un contrôle régulier des enfants soit effectué.</w:t>
      </w:r>
    </w:p>
    <w:p w14:paraId="1FB04CF8" w14:textId="77777777" w:rsidR="00D63366" w:rsidRPr="00FD2217" w:rsidRDefault="00D63366" w:rsidP="00D63366">
      <w:pPr>
        <w:widowControl w:val="0"/>
        <w:spacing w:before="120" w:after="12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Nous profitons des visites à domicile pour repérer les risques pour la santé inhérents au domicile (moisissures, humidité, absence de système d’aération efficace, utilisation de produits ménagers, de désodorisants ou parfums intérieurs et de produits de toilettes allergisants ou dangereux). Nous abordons à la demande le traitement et les difficultés de l’observance. Dès lors qu’un risque est identifié, nous remettons à la famille un courrier destiné à son médecin (PMI et/ou médecin de ville), l’objectif étant que l’état du logement soit connu et pris en compte dans le suivi médical de l’enfant et que, en cas de nécessité, une plombémie soit prescrite</w:t>
      </w:r>
    </w:p>
    <w:p w14:paraId="4985978A" w14:textId="77777777" w:rsidR="00D63366" w:rsidRPr="00FD2217" w:rsidRDefault="00D63366" w:rsidP="00D63366">
      <w:pPr>
        <w:widowControl w:val="0"/>
        <w:spacing w:before="120" w:after="12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Nous avons pu observer que l</w:t>
      </w:r>
      <w:r w:rsidRPr="00FD2217">
        <w:rPr>
          <w:rFonts w:ascii="Times New Roman" w:eastAsia="Times New Roman" w:hAnsi="Times New Roman" w:cs="Times New Roman"/>
          <w:b/>
          <w:sz w:val="24"/>
          <w:szCs w:val="24"/>
          <w:lang w:eastAsia="fr-FR"/>
        </w:rPr>
        <w:t>es affections respiratoires</w:t>
      </w:r>
      <w:r w:rsidRPr="00FD2217">
        <w:rPr>
          <w:rFonts w:ascii="Times New Roman" w:eastAsia="Times New Roman" w:hAnsi="Times New Roman" w:cs="Times New Roman"/>
          <w:sz w:val="24"/>
          <w:szCs w:val="24"/>
          <w:lang w:eastAsia="fr-FR"/>
        </w:rPr>
        <w:t xml:space="preserve"> sont très fréquentes parmi les familles que nous rencontrons, allant de la rhinite chronique à l’asthme avéré responsable de consultations répétées aux services d’urgence hospitaliers et d’absentéisme scolaire. </w:t>
      </w:r>
      <w:r w:rsidRPr="00FD2217">
        <w:rPr>
          <w:rFonts w:ascii="Times New Roman" w:eastAsia="Times New Roman" w:hAnsi="Times New Roman" w:cs="Times New Roman"/>
          <w:b/>
          <w:sz w:val="24"/>
          <w:szCs w:val="24"/>
          <w:lang w:eastAsia="fr-FR"/>
        </w:rPr>
        <w:t xml:space="preserve">Les troubles du sommeil et de l’humeur </w:t>
      </w:r>
      <w:r w:rsidRPr="00FD2217">
        <w:rPr>
          <w:rFonts w:ascii="Times New Roman" w:eastAsia="Times New Roman" w:hAnsi="Times New Roman" w:cs="Times New Roman"/>
          <w:sz w:val="24"/>
          <w:szCs w:val="24"/>
          <w:lang w:eastAsia="fr-FR"/>
        </w:rPr>
        <w:t>sont souvent allégués par les familles qui vivent en suroccupation et manquent d’intimité, d’espace et de calme pour les activités quotidiennes (repas, repos, devoirs scolaires).</w:t>
      </w:r>
    </w:p>
    <w:p w14:paraId="251373FC" w14:textId="77777777" w:rsidR="00D63366" w:rsidRPr="00FD2217" w:rsidRDefault="00D63366" w:rsidP="00D63366">
      <w:pPr>
        <w:widowControl w:val="0"/>
        <w:spacing w:before="120" w:after="120"/>
        <w:jc w:val="both"/>
        <w:rPr>
          <w:rFonts w:ascii="Times New Roman" w:eastAsia="Times New Roman" w:hAnsi="Times New Roman" w:cs="Times New Roman"/>
          <w:color w:val="FF0000"/>
          <w:sz w:val="24"/>
          <w:szCs w:val="24"/>
          <w:lang w:eastAsia="fr-FR"/>
        </w:rPr>
      </w:pPr>
    </w:p>
    <w:p w14:paraId="76553EC5" w14:textId="77777777" w:rsidR="00D63366" w:rsidRPr="00FD2217" w:rsidRDefault="00D63366" w:rsidP="00D63366">
      <w:pPr>
        <w:widowControl w:val="0"/>
        <w:spacing w:before="240" w:after="120" w:line="360" w:lineRule="auto"/>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b/>
          <w:sz w:val="24"/>
          <w:szCs w:val="24"/>
          <w:u w:val="single"/>
          <w:lang w:eastAsia="fr-FR"/>
        </w:rPr>
        <w:t>Répartition des taux de plombémies réalisées en 2021</w:t>
      </w:r>
    </w:p>
    <w:p w14:paraId="3F55FC8F" w14:textId="77777777" w:rsidR="00D63366" w:rsidRPr="00FD2217" w:rsidRDefault="00D63366" w:rsidP="00D63366">
      <w:pPr>
        <w:widowControl w:val="0"/>
        <w:spacing w:after="12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 xml:space="preserve">Rappel : </w:t>
      </w:r>
    </w:p>
    <w:p w14:paraId="60C6D07D" w14:textId="77777777" w:rsidR="00D63366" w:rsidRPr="00FD2217" w:rsidRDefault="00D63366" w:rsidP="00D63366">
      <w:pPr>
        <w:widowControl w:val="0"/>
        <w:spacing w:after="120"/>
        <w:ind w:left="1400" w:hanging="70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25 µg/L : seuil de vigilance et d’alerte depuis 2015.</w:t>
      </w:r>
    </w:p>
    <w:p w14:paraId="463943BF" w14:textId="77777777" w:rsidR="00D63366" w:rsidRPr="00FD2217" w:rsidRDefault="00D63366" w:rsidP="00D63366">
      <w:pPr>
        <w:widowControl w:val="0"/>
        <w:spacing w:after="120"/>
        <w:ind w:left="1400" w:hanging="70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50 µg/L : seuil de déclaration et d’intervention de l’ARS depuis 2015.</w:t>
      </w:r>
    </w:p>
    <w:p w14:paraId="1DE8C54A" w14:textId="77777777" w:rsidR="00D63366" w:rsidRPr="00FD2217" w:rsidRDefault="00D63366" w:rsidP="00D63366">
      <w:pPr>
        <w:widowControl w:val="0"/>
        <w:spacing w:after="12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 xml:space="preserve">Le </w:t>
      </w:r>
      <w:r w:rsidRPr="00FD2217">
        <w:rPr>
          <w:rFonts w:ascii="Times New Roman" w:eastAsia="Times New Roman" w:hAnsi="Times New Roman" w:cs="Times New Roman"/>
          <w:sz w:val="24"/>
          <w:szCs w:val="24"/>
          <w:u w:val="single"/>
          <w:lang w:eastAsia="fr-FR"/>
        </w:rPr>
        <w:t>seuil de 12 µg/L</w:t>
      </w:r>
      <w:r w:rsidRPr="00FD2217">
        <w:rPr>
          <w:rFonts w:ascii="Times New Roman" w:eastAsia="Times New Roman" w:hAnsi="Times New Roman" w:cs="Times New Roman"/>
          <w:sz w:val="24"/>
          <w:szCs w:val="24"/>
          <w:lang w:eastAsia="fr-FR"/>
        </w:rPr>
        <w:t xml:space="preserve"> a été retenu en 2014 par le Haut Conseil de la santé publique pour guider les actions de réduction du risque. Le Haut Conseil préconise une politique de réduction des </w:t>
      </w:r>
      <w:r w:rsidRPr="00FD2217">
        <w:rPr>
          <w:rFonts w:ascii="Times New Roman" w:eastAsia="Times New Roman" w:hAnsi="Times New Roman" w:cs="Times New Roman"/>
          <w:sz w:val="24"/>
          <w:szCs w:val="24"/>
          <w:lang w:eastAsia="fr-FR"/>
        </w:rPr>
        <w:lastRenderedPageBreak/>
        <w:t>expositions au plus bas niveau possible pour tenir compte des effets sans seuil du plomb et prescrit les objectifs à atteindre pour 2017 :</w:t>
      </w:r>
    </w:p>
    <w:p w14:paraId="05E565A1" w14:textId="77777777" w:rsidR="00D63366" w:rsidRPr="00FD2217" w:rsidRDefault="00D63366" w:rsidP="00D63366">
      <w:pPr>
        <w:widowControl w:val="0"/>
        <w:spacing w:after="120" w:line="360" w:lineRule="auto"/>
        <w:ind w:left="2140" w:hanging="36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         une plombémie moyenne géométrique attendue de 12 µg/L</w:t>
      </w:r>
    </w:p>
    <w:p w14:paraId="4C787860" w14:textId="77777777" w:rsidR="00D63366" w:rsidRPr="00FD2217" w:rsidRDefault="00D63366" w:rsidP="00D63366">
      <w:pPr>
        <w:widowControl w:val="0"/>
        <w:spacing w:after="120" w:line="360" w:lineRule="auto"/>
        <w:ind w:left="2140" w:hanging="36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 xml:space="preserve">•         98 % de la population avec une plombémie inférieure à 40 µg/L </w:t>
      </w:r>
    </w:p>
    <w:p w14:paraId="44AEDF21" w14:textId="55E03BDB" w:rsidR="00D63366" w:rsidRPr="00FD2217" w:rsidRDefault="00D63366" w:rsidP="00D63366">
      <w:pPr>
        <w:widowControl w:val="0"/>
        <w:spacing w:after="12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En 2021, nous avons reçu 30 résultats de plombémie, transmis par courrier et par courriel par les familles adhérentes à notre association. Les rendez-vous dans les locaux de l’association ont été limités compte tenu des consignes gouvernementales pour lutter contre la pandémie de COVID 19. Les taux</w:t>
      </w:r>
      <w:r w:rsidR="00444FDF">
        <w:rPr>
          <w:rFonts w:ascii="Times New Roman" w:eastAsia="Times New Roman" w:hAnsi="Times New Roman" w:cs="Times New Roman"/>
          <w:sz w:val="24"/>
          <w:szCs w:val="24"/>
          <w:lang w:eastAsia="fr-FR"/>
        </w:rPr>
        <w:t xml:space="preserve"> de plombémie</w:t>
      </w:r>
      <w:r w:rsidRPr="00FD2217">
        <w:rPr>
          <w:rFonts w:ascii="Times New Roman" w:eastAsia="Times New Roman" w:hAnsi="Times New Roman" w:cs="Times New Roman"/>
          <w:sz w:val="24"/>
          <w:szCs w:val="24"/>
          <w:lang w:eastAsia="fr-FR"/>
        </w:rPr>
        <w:t xml:space="preserve"> vont de 7 µg/L à 183 µg/L.</w:t>
      </w:r>
    </w:p>
    <w:p w14:paraId="03B2D02E" w14:textId="77777777" w:rsidR="00D63366" w:rsidRPr="00FD2217" w:rsidRDefault="00D63366" w:rsidP="00D63366">
      <w:pPr>
        <w:widowControl w:val="0"/>
        <w:spacing w:after="12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Plusieurs résultats de plombémies nous ont été communiqués par téléphone ; ils ne sont pas compris dans le tableau.</w:t>
      </w:r>
    </w:p>
    <w:p w14:paraId="3E5A8977" w14:textId="77777777" w:rsidR="00D63366" w:rsidRPr="00FD2217" w:rsidRDefault="00D63366" w:rsidP="00D63366">
      <w:pPr>
        <w:widowControl w:val="0"/>
        <w:spacing w:after="120"/>
        <w:jc w:val="both"/>
        <w:rPr>
          <w:rFonts w:ascii="Times New Roman" w:eastAsia="Times New Roman" w:hAnsi="Times New Roman" w:cs="Times New Roman"/>
          <w:color w:val="FF0000"/>
          <w:sz w:val="24"/>
          <w:szCs w:val="24"/>
          <w:lang w:eastAsia="fr-FR"/>
        </w:rPr>
      </w:pP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D63366" w:rsidRPr="00FD2217" w14:paraId="4D81B7D2" w14:textId="77777777" w:rsidTr="00A01FB8">
        <w:trPr>
          <w:trHeight w:val="765"/>
        </w:trPr>
        <w:tc>
          <w:tcPr>
            <w:tcW w:w="3300" w:type="dxa"/>
            <w:tcBorders>
              <w:top w:val="single" w:sz="8" w:space="0" w:color="000001"/>
              <w:left w:val="single" w:sz="8" w:space="0" w:color="000001"/>
              <w:bottom w:val="single" w:sz="8" w:space="0" w:color="000001"/>
              <w:right w:val="single" w:sz="8" w:space="0" w:color="000001"/>
            </w:tcBorders>
            <w:shd w:val="clear" w:color="auto" w:fill="FFFFFF"/>
            <w:tcMar>
              <w:top w:w="20" w:type="dxa"/>
              <w:left w:w="20" w:type="dxa"/>
              <w:bottom w:w="20" w:type="dxa"/>
              <w:right w:w="20" w:type="dxa"/>
            </w:tcMar>
          </w:tcPr>
          <w:p w14:paraId="32587A5D" w14:textId="77777777" w:rsidR="00D63366" w:rsidRPr="00FD2217" w:rsidRDefault="00D63366" w:rsidP="00A01FB8">
            <w:pPr>
              <w:widowControl w:val="0"/>
              <w:spacing w:before="120" w:after="0" w:line="240" w:lineRule="auto"/>
              <w:jc w:val="both"/>
              <w:rPr>
                <w:rFonts w:ascii="Times New Roman" w:eastAsia="Times New Roman" w:hAnsi="Times New Roman" w:cs="Times New Roman"/>
                <w:b/>
                <w:sz w:val="24"/>
                <w:szCs w:val="24"/>
                <w:lang w:eastAsia="fr-FR"/>
              </w:rPr>
            </w:pPr>
            <w:r w:rsidRPr="00FD2217">
              <w:rPr>
                <w:rFonts w:ascii="Times New Roman" w:eastAsia="Times New Roman" w:hAnsi="Times New Roman" w:cs="Times New Roman"/>
                <w:b/>
                <w:sz w:val="24"/>
                <w:szCs w:val="24"/>
                <w:lang w:eastAsia="fr-FR"/>
              </w:rPr>
              <w:t>Taux de plombémies</w:t>
            </w:r>
          </w:p>
        </w:tc>
        <w:tc>
          <w:tcPr>
            <w:tcW w:w="5565" w:type="dxa"/>
            <w:tcBorders>
              <w:top w:val="single" w:sz="8" w:space="0" w:color="000001"/>
              <w:left w:val="nil"/>
              <w:bottom w:val="single" w:sz="8" w:space="0" w:color="000001"/>
              <w:right w:val="single" w:sz="8" w:space="0" w:color="000001"/>
            </w:tcBorders>
            <w:shd w:val="clear" w:color="auto" w:fill="FFFFFF"/>
            <w:tcMar>
              <w:top w:w="20" w:type="dxa"/>
              <w:left w:w="20" w:type="dxa"/>
              <w:bottom w:w="20" w:type="dxa"/>
              <w:right w:w="20" w:type="dxa"/>
            </w:tcMar>
          </w:tcPr>
          <w:p w14:paraId="075B1D5A" w14:textId="77777777" w:rsidR="00D63366" w:rsidRPr="00FD2217" w:rsidRDefault="00D63366" w:rsidP="00A01FB8">
            <w:pPr>
              <w:widowControl w:val="0"/>
              <w:spacing w:before="120" w:after="0" w:line="240" w:lineRule="auto"/>
              <w:jc w:val="center"/>
              <w:rPr>
                <w:rFonts w:ascii="Times New Roman" w:eastAsia="Times New Roman" w:hAnsi="Times New Roman" w:cs="Times New Roman"/>
                <w:b/>
                <w:sz w:val="24"/>
                <w:szCs w:val="24"/>
                <w:lang w:eastAsia="fr-FR"/>
              </w:rPr>
            </w:pPr>
            <w:r w:rsidRPr="00FD2217">
              <w:rPr>
                <w:rFonts w:ascii="Times New Roman" w:eastAsia="Times New Roman" w:hAnsi="Times New Roman" w:cs="Times New Roman"/>
                <w:b/>
                <w:sz w:val="24"/>
                <w:szCs w:val="24"/>
                <w:lang w:eastAsia="fr-FR"/>
              </w:rPr>
              <w:t>Nombre de plombémies réalisées en 2021</w:t>
            </w:r>
          </w:p>
        </w:tc>
      </w:tr>
      <w:tr w:rsidR="00D63366" w:rsidRPr="00FD2217" w14:paraId="264695D0" w14:textId="77777777" w:rsidTr="00A01FB8">
        <w:trPr>
          <w:trHeight w:val="405"/>
        </w:trPr>
        <w:tc>
          <w:tcPr>
            <w:tcW w:w="3300" w:type="dxa"/>
            <w:tcBorders>
              <w:top w:val="nil"/>
              <w:left w:val="single" w:sz="8" w:space="0" w:color="000001"/>
              <w:bottom w:val="single" w:sz="8" w:space="0" w:color="000001"/>
              <w:right w:val="single" w:sz="8" w:space="0" w:color="000001"/>
            </w:tcBorders>
            <w:shd w:val="clear" w:color="auto" w:fill="FBE4D5"/>
            <w:tcMar>
              <w:top w:w="20" w:type="dxa"/>
              <w:left w:w="20" w:type="dxa"/>
              <w:bottom w:w="20" w:type="dxa"/>
              <w:right w:w="20" w:type="dxa"/>
            </w:tcMar>
          </w:tcPr>
          <w:p w14:paraId="0475E0FD" w14:textId="77777777" w:rsidR="00D63366" w:rsidRPr="00FD2217" w:rsidRDefault="00D63366" w:rsidP="00A01FB8">
            <w:pPr>
              <w:widowControl w:val="0"/>
              <w:spacing w:before="120" w:after="0" w:line="240" w:lineRule="auto"/>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&lt; 12µg/L</w:t>
            </w:r>
          </w:p>
        </w:tc>
        <w:tc>
          <w:tcPr>
            <w:tcW w:w="5565" w:type="dxa"/>
            <w:tcBorders>
              <w:top w:val="nil"/>
              <w:left w:val="nil"/>
              <w:bottom w:val="single" w:sz="8" w:space="0" w:color="000001"/>
              <w:right w:val="single" w:sz="8" w:space="0" w:color="000001"/>
            </w:tcBorders>
            <w:shd w:val="clear" w:color="auto" w:fill="FBE4D5"/>
            <w:tcMar>
              <w:top w:w="20" w:type="dxa"/>
              <w:left w:w="20" w:type="dxa"/>
              <w:bottom w:w="20" w:type="dxa"/>
              <w:right w:w="20" w:type="dxa"/>
            </w:tcMar>
          </w:tcPr>
          <w:p w14:paraId="3944FA64" w14:textId="77777777" w:rsidR="00D63366" w:rsidRPr="00FD2217" w:rsidRDefault="00D63366" w:rsidP="00A01FB8">
            <w:pPr>
              <w:widowControl w:val="0"/>
              <w:spacing w:before="120" w:after="0" w:line="240" w:lineRule="auto"/>
              <w:jc w:val="center"/>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4</w:t>
            </w:r>
          </w:p>
        </w:tc>
      </w:tr>
      <w:tr w:rsidR="00D63366" w:rsidRPr="00FD2217" w14:paraId="40585AC3" w14:textId="77777777" w:rsidTr="00A01FB8">
        <w:trPr>
          <w:trHeight w:val="405"/>
        </w:trPr>
        <w:tc>
          <w:tcPr>
            <w:tcW w:w="3300" w:type="dxa"/>
            <w:tcBorders>
              <w:top w:val="nil"/>
              <w:left w:val="single" w:sz="8" w:space="0" w:color="000001"/>
              <w:bottom w:val="single" w:sz="8" w:space="0" w:color="000001"/>
              <w:right w:val="single" w:sz="8" w:space="0" w:color="000001"/>
            </w:tcBorders>
            <w:shd w:val="clear" w:color="auto" w:fill="FBE4D5"/>
            <w:tcMar>
              <w:top w:w="20" w:type="dxa"/>
              <w:left w:w="20" w:type="dxa"/>
              <w:bottom w:w="20" w:type="dxa"/>
              <w:right w:w="20" w:type="dxa"/>
            </w:tcMar>
          </w:tcPr>
          <w:p w14:paraId="7CEE0AF9" w14:textId="1C6F1929" w:rsidR="00D63366" w:rsidRPr="00FD2217" w:rsidRDefault="004B558A" w:rsidP="00A01FB8">
            <w:pPr>
              <w:widowControl w:val="0"/>
              <w:spacing w:before="120"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de</w:t>
            </w:r>
            <w:proofErr w:type="gramEnd"/>
            <w:r w:rsidR="00E66B2F">
              <w:rPr>
                <w:rFonts w:ascii="Times New Roman" w:eastAsia="Times New Roman" w:hAnsi="Times New Roman" w:cs="Times New Roman"/>
                <w:sz w:val="24"/>
                <w:szCs w:val="24"/>
                <w:lang w:eastAsia="fr-FR"/>
              </w:rPr>
              <w:t xml:space="preserve"> </w:t>
            </w:r>
            <w:r w:rsidR="00D63366" w:rsidRPr="00FD2217">
              <w:rPr>
                <w:rFonts w:ascii="Times New Roman" w:eastAsia="Times New Roman" w:hAnsi="Times New Roman" w:cs="Times New Roman"/>
                <w:sz w:val="24"/>
                <w:szCs w:val="24"/>
                <w:lang w:eastAsia="fr-FR"/>
              </w:rPr>
              <w:t xml:space="preserve">12µg/L </w:t>
            </w:r>
            <w:r>
              <w:rPr>
                <w:rFonts w:ascii="Times New Roman" w:eastAsia="Times New Roman" w:hAnsi="Times New Roman" w:cs="Times New Roman"/>
                <w:sz w:val="24"/>
                <w:szCs w:val="24"/>
                <w:lang w:eastAsia="fr-FR"/>
              </w:rPr>
              <w:t xml:space="preserve">à </w:t>
            </w:r>
            <w:r w:rsidR="00D63366" w:rsidRPr="00FD2217">
              <w:rPr>
                <w:rFonts w:ascii="Times New Roman" w:eastAsia="Times New Roman" w:hAnsi="Times New Roman" w:cs="Times New Roman"/>
                <w:sz w:val="24"/>
                <w:szCs w:val="24"/>
                <w:lang w:eastAsia="fr-FR"/>
              </w:rPr>
              <w:t>24µg/L</w:t>
            </w:r>
          </w:p>
        </w:tc>
        <w:tc>
          <w:tcPr>
            <w:tcW w:w="5565" w:type="dxa"/>
            <w:tcBorders>
              <w:top w:val="nil"/>
              <w:left w:val="nil"/>
              <w:bottom w:val="single" w:sz="8" w:space="0" w:color="000001"/>
              <w:right w:val="single" w:sz="8" w:space="0" w:color="000001"/>
            </w:tcBorders>
            <w:shd w:val="clear" w:color="auto" w:fill="FBE4D5"/>
            <w:tcMar>
              <w:top w:w="20" w:type="dxa"/>
              <w:left w:w="20" w:type="dxa"/>
              <w:bottom w:w="20" w:type="dxa"/>
              <w:right w:w="20" w:type="dxa"/>
            </w:tcMar>
          </w:tcPr>
          <w:p w14:paraId="5327FE6C" w14:textId="77777777" w:rsidR="00D63366" w:rsidRPr="00FD2217" w:rsidDel="00407ADA" w:rsidRDefault="00D63366" w:rsidP="00A01FB8">
            <w:pPr>
              <w:widowControl w:val="0"/>
              <w:spacing w:before="120" w:after="0" w:line="240" w:lineRule="auto"/>
              <w:jc w:val="center"/>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9</w:t>
            </w:r>
          </w:p>
        </w:tc>
      </w:tr>
      <w:tr w:rsidR="00D63366" w:rsidRPr="00FD2217" w14:paraId="28D77E9B" w14:textId="77777777" w:rsidTr="00A01FB8">
        <w:trPr>
          <w:trHeight w:val="405"/>
        </w:trPr>
        <w:tc>
          <w:tcPr>
            <w:tcW w:w="3300" w:type="dxa"/>
            <w:tcBorders>
              <w:top w:val="nil"/>
              <w:left w:val="single" w:sz="8" w:space="0" w:color="000001"/>
              <w:bottom w:val="single" w:sz="8" w:space="0" w:color="000001"/>
              <w:right w:val="single" w:sz="8" w:space="0" w:color="000001"/>
            </w:tcBorders>
            <w:shd w:val="clear" w:color="auto" w:fill="F7CAAC"/>
            <w:tcMar>
              <w:top w:w="20" w:type="dxa"/>
              <w:left w:w="20" w:type="dxa"/>
              <w:bottom w:w="20" w:type="dxa"/>
              <w:right w:w="20" w:type="dxa"/>
            </w:tcMar>
          </w:tcPr>
          <w:p w14:paraId="189EC967" w14:textId="0C8E143F" w:rsidR="00D63366" w:rsidRPr="00FD2217" w:rsidRDefault="00E66B2F" w:rsidP="00A01FB8">
            <w:pPr>
              <w:widowControl w:val="0"/>
              <w:spacing w:before="120"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de</w:t>
            </w:r>
            <w:proofErr w:type="gramEnd"/>
            <w:r w:rsidR="00D63366" w:rsidRPr="00FD2217">
              <w:rPr>
                <w:rFonts w:ascii="Times New Roman" w:eastAsia="Times New Roman" w:hAnsi="Times New Roman" w:cs="Times New Roman"/>
                <w:sz w:val="24"/>
                <w:szCs w:val="24"/>
                <w:lang w:eastAsia="fr-FR"/>
              </w:rPr>
              <w:t xml:space="preserve"> 25 µg/L </w:t>
            </w:r>
            <w:r w:rsidR="004B558A">
              <w:rPr>
                <w:rFonts w:ascii="Times New Roman" w:eastAsia="Times New Roman" w:hAnsi="Times New Roman" w:cs="Times New Roman"/>
                <w:sz w:val="24"/>
                <w:szCs w:val="24"/>
                <w:lang w:eastAsia="fr-FR"/>
              </w:rPr>
              <w:t>à</w:t>
            </w:r>
            <w:r w:rsidR="00D63366" w:rsidRPr="00FD2217">
              <w:rPr>
                <w:rFonts w:ascii="Times New Roman" w:eastAsia="Times New Roman" w:hAnsi="Times New Roman" w:cs="Times New Roman"/>
                <w:sz w:val="24"/>
                <w:szCs w:val="24"/>
                <w:lang w:eastAsia="fr-FR"/>
              </w:rPr>
              <w:t xml:space="preserve"> 49 µg/L</w:t>
            </w:r>
          </w:p>
        </w:tc>
        <w:tc>
          <w:tcPr>
            <w:tcW w:w="5565" w:type="dxa"/>
            <w:tcBorders>
              <w:top w:val="nil"/>
              <w:left w:val="nil"/>
              <w:bottom w:val="single" w:sz="8" w:space="0" w:color="000001"/>
              <w:right w:val="single" w:sz="8" w:space="0" w:color="000001"/>
            </w:tcBorders>
            <w:shd w:val="clear" w:color="auto" w:fill="F7CAAC"/>
            <w:tcMar>
              <w:top w:w="20" w:type="dxa"/>
              <w:left w:w="20" w:type="dxa"/>
              <w:bottom w:w="20" w:type="dxa"/>
              <w:right w:w="20" w:type="dxa"/>
            </w:tcMar>
          </w:tcPr>
          <w:p w14:paraId="1EA130BD" w14:textId="77777777" w:rsidR="00D63366" w:rsidRPr="00FD2217" w:rsidRDefault="00D63366" w:rsidP="00A01FB8">
            <w:pPr>
              <w:widowControl w:val="0"/>
              <w:spacing w:before="120" w:after="0" w:line="240" w:lineRule="auto"/>
              <w:jc w:val="center"/>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6</w:t>
            </w:r>
          </w:p>
        </w:tc>
      </w:tr>
      <w:tr w:rsidR="00D63366" w:rsidRPr="00FD2217" w14:paraId="6E364958" w14:textId="77777777" w:rsidTr="00A01FB8">
        <w:trPr>
          <w:trHeight w:val="405"/>
        </w:trPr>
        <w:tc>
          <w:tcPr>
            <w:tcW w:w="3300" w:type="dxa"/>
            <w:tcBorders>
              <w:top w:val="nil"/>
              <w:left w:val="single" w:sz="8" w:space="0" w:color="000001"/>
              <w:bottom w:val="single" w:sz="8" w:space="0" w:color="000001"/>
              <w:right w:val="single" w:sz="8" w:space="0" w:color="000001"/>
            </w:tcBorders>
            <w:shd w:val="clear" w:color="auto" w:fill="F4B083"/>
            <w:tcMar>
              <w:top w:w="20" w:type="dxa"/>
              <w:left w:w="20" w:type="dxa"/>
              <w:bottom w:w="20" w:type="dxa"/>
              <w:right w:w="20" w:type="dxa"/>
            </w:tcMar>
          </w:tcPr>
          <w:p w14:paraId="6E20BFC5" w14:textId="6C9348A0" w:rsidR="00D63366" w:rsidRPr="00FD2217" w:rsidRDefault="004B558A" w:rsidP="00A01FB8">
            <w:pPr>
              <w:widowControl w:val="0"/>
              <w:spacing w:before="120"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de</w:t>
            </w:r>
            <w:proofErr w:type="gramEnd"/>
            <w:r w:rsidR="00D63366" w:rsidRPr="00FD2217">
              <w:rPr>
                <w:rFonts w:ascii="Times New Roman" w:eastAsia="Times New Roman" w:hAnsi="Times New Roman" w:cs="Times New Roman"/>
                <w:sz w:val="24"/>
                <w:szCs w:val="24"/>
                <w:lang w:eastAsia="fr-FR"/>
              </w:rPr>
              <w:t xml:space="preserve"> 50 µg/L </w:t>
            </w:r>
            <w:r>
              <w:rPr>
                <w:rFonts w:ascii="Times New Roman" w:eastAsia="Times New Roman" w:hAnsi="Times New Roman" w:cs="Times New Roman"/>
                <w:sz w:val="24"/>
                <w:szCs w:val="24"/>
                <w:lang w:eastAsia="fr-FR"/>
              </w:rPr>
              <w:t xml:space="preserve">à </w:t>
            </w:r>
            <w:r w:rsidR="00D63366" w:rsidRPr="00FD2217">
              <w:rPr>
                <w:rFonts w:ascii="Times New Roman" w:eastAsia="Times New Roman" w:hAnsi="Times New Roman" w:cs="Times New Roman"/>
                <w:sz w:val="24"/>
                <w:szCs w:val="24"/>
                <w:lang w:eastAsia="fr-FR"/>
              </w:rPr>
              <w:t>99 µg/L</w:t>
            </w:r>
          </w:p>
        </w:tc>
        <w:tc>
          <w:tcPr>
            <w:tcW w:w="5565" w:type="dxa"/>
            <w:tcBorders>
              <w:top w:val="nil"/>
              <w:left w:val="nil"/>
              <w:bottom w:val="single" w:sz="8" w:space="0" w:color="000001"/>
              <w:right w:val="single" w:sz="8" w:space="0" w:color="000001"/>
            </w:tcBorders>
            <w:shd w:val="clear" w:color="auto" w:fill="F4B083"/>
            <w:tcMar>
              <w:top w:w="20" w:type="dxa"/>
              <w:left w:w="20" w:type="dxa"/>
              <w:bottom w:w="20" w:type="dxa"/>
              <w:right w:w="20" w:type="dxa"/>
            </w:tcMar>
          </w:tcPr>
          <w:p w14:paraId="7969E2FF" w14:textId="77777777" w:rsidR="00D63366" w:rsidRPr="00FD2217" w:rsidRDefault="00D63366" w:rsidP="00A01FB8">
            <w:pPr>
              <w:widowControl w:val="0"/>
              <w:spacing w:before="120" w:after="0" w:line="240" w:lineRule="auto"/>
              <w:jc w:val="center"/>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7</w:t>
            </w:r>
          </w:p>
        </w:tc>
      </w:tr>
      <w:tr w:rsidR="00D63366" w:rsidRPr="00FD2217" w14:paraId="4613BD49" w14:textId="77777777" w:rsidTr="00A01FB8">
        <w:trPr>
          <w:trHeight w:val="405"/>
        </w:trPr>
        <w:tc>
          <w:tcPr>
            <w:tcW w:w="3300" w:type="dxa"/>
            <w:tcBorders>
              <w:top w:val="nil"/>
              <w:left w:val="single" w:sz="8" w:space="0" w:color="000001"/>
              <w:bottom w:val="single" w:sz="8" w:space="0" w:color="000001"/>
              <w:right w:val="single" w:sz="8" w:space="0" w:color="000001"/>
            </w:tcBorders>
            <w:shd w:val="clear" w:color="auto" w:fill="F4B083"/>
            <w:tcMar>
              <w:top w:w="20" w:type="dxa"/>
              <w:left w:w="20" w:type="dxa"/>
              <w:bottom w:w="20" w:type="dxa"/>
              <w:right w:w="20" w:type="dxa"/>
            </w:tcMar>
          </w:tcPr>
          <w:p w14:paraId="33A8A6C9" w14:textId="28E2BD17" w:rsidR="00D63366" w:rsidRPr="00FD2217" w:rsidRDefault="004B558A" w:rsidP="00A01FB8">
            <w:pPr>
              <w:widowControl w:val="0"/>
              <w:spacing w:before="120"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de</w:t>
            </w:r>
            <w:proofErr w:type="gramEnd"/>
            <w:r w:rsidR="00D63366" w:rsidRPr="00FD2217">
              <w:rPr>
                <w:rFonts w:ascii="Times New Roman" w:eastAsia="Times New Roman" w:hAnsi="Times New Roman" w:cs="Times New Roman"/>
                <w:sz w:val="24"/>
                <w:szCs w:val="24"/>
                <w:lang w:eastAsia="fr-FR"/>
              </w:rPr>
              <w:t xml:space="preserve"> 100µg/L </w:t>
            </w:r>
            <w:r>
              <w:rPr>
                <w:rFonts w:ascii="Times New Roman" w:eastAsia="Times New Roman" w:hAnsi="Times New Roman" w:cs="Times New Roman"/>
                <w:sz w:val="24"/>
                <w:szCs w:val="24"/>
                <w:lang w:eastAsia="fr-FR"/>
              </w:rPr>
              <w:t>à</w:t>
            </w:r>
            <w:r w:rsidR="00D63366" w:rsidRPr="00FD2217">
              <w:rPr>
                <w:rFonts w:ascii="Times New Roman" w:eastAsia="Times New Roman" w:hAnsi="Times New Roman" w:cs="Times New Roman"/>
                <w:sz w:val="24"/>
                <w:szCs w:val="24"/>
                <w:lang w:eastAsia="fr-FR"/>
              </w:rPr>
              <w:t xml:space="preserve"> 200µg/L</w:t>
            </w:r>
          </w:p>
        </w:tc>
        <w:tc>
          <w:tcPr>
            <w:tcW w:w="5565" w:type="dxa"/>
            <w:tcBorders>
              <w:top w:val="nil"/>
              <w:left w:val="nil"/>
              <w:bottom w:val="single" w:sz="8" w:space="0" w:color="000001"/>
              <w:right w:val="single" w:sz="8" w:space="0" w:color="000001"/>
            </w:tcBorders>
            <w:shd w:val="clear" w:color="auto" w:fill="F4B083"/>
            <w:tcMar>
              <w:top w:w="20" w:type="dxa"/>
              <w:left w:w="20" w:type="dxa"/>
              <w:bottom w:w="20" w:type="dxa"/>
              <w:right w:w="20" w:type="dxa"/>
            </w:tcMar>
          </w:tcPr>
          <w:p w14:paraId="6813438F" w14:textId="77777777" w:rsidR="00D63366" w:rsidRPr="00FD2217" w:rsidRDefault="00D63366" w:rsidP="00A01FB8">
            <w:pPr>
              <w:widowControl w:val="0"/>
              <w:spacing w:before="120" w:after="0" w:line="240" w:lineRule="auto"/>
              <w:jc w:val="center"/>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4</w:t>
            </w:r>
          </w:p>
        </w:tc>
      </w:tr>
      <w:tr w:rsidR="00D63366" w:rsidRPr="00FD2217" w14:paraId="1F6EA813" w14:textId="77777777" w:rsidTr="00A01FB8">
        <w:trPr>
          <w:trHeight w:val="405"/>
        </w:trPr>
        <w:tc>
          <w:tcPr>
            <w:tcW w:w="3300" w:type="dxa"/>
            <w:tcBorders>
              <w:top w:val="nil"/>
              <w:left w:val="single" w:sz="8" w:space="0" w:color="000001"/>
              <w:bottom w:val="single" w:sz="8" w:space="0" w:color="000001"/>
              <w:right w:val="single" w:sz="8" w:space="0" w:color="000001"/>
            </w:tcBorders>
            <w:shd w:val="clear" w:color="auto" w:fill="FFFFFF"/>
            <w:tcMar>
              <w:top w:w="20" w:type="dxa"/>
              <w:left w:w="20" w:type="dxa"/>
              <w:bottom w:w="20" w:type="dxa"/>
              <w:right w:w="20" w:type="dxa"/>
            </w:tcMar>
          </w:tcPr>
          <w:p w14:paraId="7E51686A" w14:textId="77777777" w:rsidR="00D63366" w:rsidRPr="00FD2217" w:rsidRDefault="00D63366" w:rsidP="00A01FB8">
            <w:pPr>
              <w:widowControl w:val="0"/>
              <w:spacing w:before="120" w:after="0" w:line="240" w:lineRule="auto"/>
              <w:jc w:val="both"/>
              <w:rPr>
                <w:rFonts w:ascii="Times New Roman" w:eastAsia="Times New Roman" w:hAnsi="Times New Roman" w:cs="Times New Roman"/>
                <w:b/>
                <w:sz w:val="24"/>
                <w:szCs w:val="24"/>
                <w:lang w:eastAsia="fr-FR"/>
              </w:rPr>
            </w:pPr>
            <w:r w:rsidRPr="00FD2217">
              <w:rPr>
                <w:rFonts w:ascii="Times New Roman" w:eastAsia="Times New Roman" w:hAnsi="Times New Roman" w:cs="Times New Roman"/>
                <w:b/>
                <w:sz w:val="24"/>
                <w:szCs w:val="24"/>
                <w:lang w:eastAsia="fr-FR"/>
              </w:rPr>
              <w:t>Total</w:t>
            </w:r>
          </w:p>
        </w:tc>
        <w:tc>
          <w:tcPr>
            <w:tcW w:w="5565" w:type="dxa"/>
            <w:tcBorders>
              <w:top w:val="nil"/>
              <w:left w:val="nil"/>
              <w:bottom w:val="single" w:sz="8" w:space="0" w:color="000001"/>
              <w:right w:val="single" w:sz="8" w:space="0" w:color="000001"/>
            </w:tcBorders>
            <w:shd w:val="clear" w:color="auto" w:fill="FFFFFF"/>
            <w:tcMar>
              <w:top w:w="20" w:type="dxa"/>
              <w:left w:w="20" w:type="dxa"/>
              <w:bottom w:w="20" w:type="dxa"/>
              <w:right w:w="20" w:type="dxa"/>
            </w:tcMar>
          </w:tcPr>
          <w:p w14:paraId="141FB4FA" w14:textId="77777777" w:rsidR="00D63366" w:rsidRPr="00FD2217" w:rsidRDefault="00D63366" w:rsidP="00A01FB8">
            <w:pPr>
              <w:widowControl w:val="0"/>
              <w:spacing w:before="120" w:after="0" w:line="240" w:lineRule="auto"/>
              <w:jc w:val="center"/>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30</w:t>
            </w:r>
          </w:p>
        </w:tc>
      </w:tr>
    </w:tbl>
    <w:p w14:paraId="73329ECA" w14:textId="588F8B48" w:rsidR="00D63366" w:rsidRPr="00FD2217" w:rsidRDefault="00D63366" w:rsidP="00D63366">
      <w:pPr>
        <w:widowControl w:val="0"/>
        <w:spacing w:before="240" w:after="240"/>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 xml:space="preserve">Sur les 30 plombémies </w:t>
      </w:r>
      <w:r w:rsidR="004B558A">
        <w:rPr>
          <w:rFonts w:ascii="Times New Roman" w:eastAsia="Times New Roman" w:hAnsi="Times New Roman" w:cs="Times New Roman"/>
          <w:sz w:val="24"/>
          <w:szCs w:val="24"/>
          <w:lang w:eastAsia="fr-FR"/>
        </w:rPr>
        <w:t xml:space="preserve">recueillies </w:t>
      </w:r>
      <w:r w:rsidRPr="00FD2217">
        <w:rPr>
          <w:rFonts w:ascii="Times New Roman" w:eastAsia="Times New Roman" w:hAnsi="Times New Roman" w:cs="Times New Roman"/>
          <w:sz w:val="24"/>
          <w:szCs w:val="24"/>
          <w:lang w:eastAsia="fr-FR"/>
        </w:rPr>
        <w:t xml:space="preserve">en 2021, 17 </w:t>
      </w:r>
      <w:r w:rsidR="004B558A">
        <w:rPr>
          <w:rFonts w:ascii="Times New Roman" w:eastAsia="Times New Roman" w:hAnsi="Times New Roman" w:cs="Times New Roman"/>
          <w:sz w:val="24"/>
          <w:szCs w:val="24"/>
          <w:lang w:eastAsia="fr-FR"/>
        </w:rPr>
        <w:t xml:space="preserve">sont des plombémies </w:t>
      </w:r>
      <w:proofErr w:type="gramStart"/>
      <w:r w:rsidR="004B558A">
        <w:rPr>
          <w:rFonts w:ascii="Times New Roman" w:eastAsia="Times New Roman" w:hAnsi="Times New Roman" w:cs="Times New Roman"/>
          <w:sz w:val="24"/>
          <w:szCs w:val="24"/>
          <w:lang w:eastAsia="fr-FR"/>
        </w:rPr>
        <w:t xml:space="preserve">de </w:t>
      </w:r>
      <w:r w:rsidRPr="00FD2217">
        <w:rPr>
          <w:rFonts w:ascii="Times New Roman" w:eastAsia="Times New Roman" w:hAnsi="Times New Roman" w:cs="Times New Roman"/>
          <w:sz w:val="24"/>
          <w:szCs w:val="24"/>
          <w:lang w:eastAsia="fr-FR"/>
        </w:rPr>
        <w:t xml:space="preserve"> primo</w:t>
      </w:r>
      <w:proofErr w:type="gramEnd"/>
      <w:r w:rsidR="004B558A">
        <w:rPr>
          <w:rFonts w:ascii="Times New Roman" w:eastAsia="Times New Roman" w:hAnsi="Times New Roman" w:cs="Times New Roman"/>
          <w:sz w:val="24"/>
          <w:szCs w:val="24"/>
          <w:lang w:eastAsia="fr-FR"/>
        </w:rPr>
        <w:t xml:space="preserve"> </w:t>
      </w:r>
      <w:r w:rsidRPr="00FD2217">
        <w:rPr>
          <w:rFonts w:ascii="Times New Roman" w:eastAsia="Times New Roman" w:hAnsi="Times New Roman" w:cs="Times New Roman"/>
          <w:sz w:val="24"/>
          <w:szCs w:val="24"/>
          <w:lang w:eastAsia="fr-FR"/>
        </w:rPr>
        <w:t>dépistage et 13 des plombémies de suivi.</w:t>
      </w:r>
    </w:p>
    <w:p w14:paraId="7802ACEE" w14:textId="77777777" w:rsidR="00D63366" w:rsidRPr="00FD2217" w:rsidRDefault="00D63366" w:rsidP="00D63366">
      <w:pPr>
        <w:widowControl w:val="0"/>
        <w:spacing w:before="240" w:after="240"/>
        <w:jc w:val="both"/>
        <w:rPr>
          <w:rFonts w:ascii="Times New Roman" w:eastAsia="Times New Roman" w:hAnsi="Times New Roman" w:cs="Times New Roman"/>
          <w:sz w:val="24"/>
          <w:szCs w:val="24"/>
          <w:lang w:eastAsia="fr-FR"/>
        </w:rPr>
      </w:pPr>
    </w:p>
    <w:p w14:paraId="19B128EA" w14:textId="77777777" w:rsidR="00D63366" w:rsidRPr="00FD2217" w:rsidRDefault="00D63366" w:rsidP="00D63366">
      <w:pPr>
        <w:widowControl w:val="0"/>
        <w:spacing w:before="240" w:after="240"/>
        <w:jc w:val="both"/>
        <w:rPr>
          <w:rFonts w:ascii="Times New Roman" w:eastAsia="Times New Roman" w:hAnsi="Times New Roman" w:cs="Times New Roman"/>
          <w:sz w:val="24"/>
          <w:szCs w:val="24"/>
          <w:lang w:eastAsia="fr-FR"/>
        </w:rPr>
      </w:pPr>
    </w:p>
    <w:p w14:paraId="3C7B55A0" w14:textId="77777777" w:rsidR="00D63366" w:rsidRPr="00FD2217" w:rsidRDefault="00D63366" w:rsidP="00D63366">
      <w:pPr>
        <w:widowControl w:val="0"/>
        <w:spacing w:after="0"/>
        <w:jc w:val="both"/>
        <w:rPr>
          <w:rFonts w:ascii="Times New Roman" w:eastAsia="Times New Roman" w:hAnsi="Times New Roman" w:cs="Times New Roman"/>
          <w:b/>
          <w:sz w:val="24"/>
          <w:szCs w:val="24"/>
          <w:u w:val="single"/>
          <w:lang w:eastAsia="fr-FR"/>
        </w:rPr>
      </w:pPr>
      <w:r w:rsidRPr="00FD2217">
        <w:rPr>
          <w:rFonts w:ascii="Times New Roman" w:eastAsia="Times New Roman" w:hAnsi="Times New Roman" w:cs="Times New Roman"/>
          <w:b/>
          <w:sz w:val="24"/>
          <w:szCs w:val="24"/>
          <w:u w:val="single"/>
          <w:lang w:eastAsia="fr-FR"/>
        </w:rPr>
        <w:t>Commentaires</w:t>
      </w:r>
    </w:p>
    <w:p w14:paraId="6290B2F0" w14:textId="77777777" w:rsidR="00D63366" w:rsidRPr="00FD2217" w:rsidRDefault="00D63366" w:rsidP="00D63366">
      <w:pPr>
        <w:widowControl w:val="0"/>
        <w:spacing w:after="0"/>
        <w:jc w:val="both"/>
        <w:rPr>
          <w:rFonts w:ascii="Times New Roman" w:eastAsia="Times New Roman" w:hAnsi="Times New Roman" w:cs="Times New Roman"/>
          <w:b/>
          <w:sz w:val="24"/>
          <w:szCs w:val="24"/>
          <w:u w:val="single"/>
          <w:lang w:eastAsia="fr-FR"/>
        </w:rPr>
      </w:pPr>
    </w:p>
    <w:p w14:paraId="34FFA9AA" w14:textId="77777777" w:rsidR="00300981" w:rsidRDefault="00D63366" w:rsidP="00300981">
      <w:pPr>
        <w:widowControl w:val="0"/>
        <w:numPr>
          <w:ilvl w:val="0"/>
          <w:numId w:val="13"/>
        </w:numPr>
        <w:spacing w:after="120" w:line="240" w:lineRule="auto"/>
        <w:ind w:left="714" w:hanging="357"/>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Sur les 30 plombémies d’enfants transmises, il s’agit de 16 familles différentes.</w:t>
      </w:r>
    </w:p>
    <w:p w14:paraId="44E8D2C2" w14:textId="52CD40BC" w:rsidR="00D63366" w:rsidRDefault="00D63366" w:rsidP="00300981">
      <w:pPr>
        <w:widowControl w:val="0"/>
        <w:numPr>
          <w:ilvl w:val="0"/>
          <w:numId w:val="13"/>
        </w:numPr>
        <w:spacing w:after="120" w:line="240" w:lineRule="auto"/>
        <w:ind w:left="714" w:hanging="357"/>
        <w:jc w:val="both"/>
        <w:rPr>
          <w:rFonts w:ascii="Times New Roman" w:eastAsia="Times New Roman" w:hAnsi="Times New Roman" w:cs="Times New Roman"/>
          <w:sz w:val="24"/>
          <w:szCs w:val="24"/>
          <w:lang w:eastAsia="fr-FR"/>
        </w:rPr>
      </w:pPr>
      <w:r w:rsidRPr="00300981">
        <w:rPr>
          <w:rFonts w:ascii="Times New Roman" w:eastAsia="Times New Roman" w:hAnsi="Times New Roman" w:cs="Times New Roman"/>
          <w:sz w:val="24"/>
          <w:szCs w:val="24"/>
          <w:lang w:eastAsia="fr-FR"/>
        </w:rPr>
        <w:t>Les familles concernées résident</w:t>
      </w:r>
      <w:r w:rsidR="00300981" w:rsidRPr="00300981">
        <w:rPr>
          <w:rFonts w:ascii="Times New Roman" w:eastAsia="Times New Roman" w:hAnsi="Times New Roman" w:cs="Times New Roman"/>
          <w:sz w:val="24"/>
          <w:szCs w:val="24"/>
          <w:lang w:eastAsia="fr-FR"/>
        </w:rPr>
        <w:t xml:space="preserve"> essentiellement </w:t>
      </w:r>
      <w:r w:rsidR="00EF0769">
        <w:rPr>
          <w:rFonts w:ascii="Times New Roman" w:eastAsia="Times New Roman" w:hAnsi="Times New Roman" w:cs="Times New Roman"/>
          <w:sz w:val="24"/>
          <w:szCs w:val="24"/>
          <w:lang w:eastAsia="fr-FR"/>
        </w:rPr>
        <w:t xml:space="preserve"> </w:t>
      </w:r>
      <w:r w:rsidRPr="00300981">
        <w:rPr>
          <w:rFonts w:ascii="Times New Roman" w:eastAsia="Times New Roman" w:hAnsi="Times New Roman" w:cs="Times New Roman"/>
          <w:sz w:val="24"/>
          <w:szCs w:val="24"/>
          <w:lang w:eastAsia="fr-FR"/>
        </w:rPr>
        <w:t xml:space="preserve"> en Ile de France (Paris, Hauts de Seine et Seine Saint-Denis)</w:t>
      </w:r>
      <w:r w:rsidR="00300981" w:rsidRPr="00300981">
        <w:rPr>
          <w:rFonts w:ascii="Times New Roman" w:eastAsia="Times New Roman" w:hAnsi="Times New Roman" w:cs="Times New Roman"/>
          <w:sz w:val="24"/>
          <w:szCs w:val="24"/>
          <w:lang w:eastAsia="fr-FR"/>
        </w:rPr>
        <w:t>.</w:t>
      </w:r>
    </w:p>
    <w:p w14:paraId="22E2D102" w14:textId="750ADBC0" w:rsidR="00300981" w:rsidRPr="00300981" w:rsidRDefault="00952A99" w:rsidP="00300981">
      <w:pPr>
        <w:pStyle w:val="Paragraphedeliste"/>
        <w:numPr>
          <w:ilvl w:val="0"/>
          <w:numId w:val="13"/>
        </w:numPr>
        <w:spacing w:after="120"/>
        <w:jc w:val="both"/>
      </w:pPr>
      <w:r>
        <w:t xml:space="preserve">  </w:t>
      </w:r>
      <w:r w:rsidR="00300981" w:rsidRPr="00300981">
        <w:t>Des résultats anonymisés sur les dépistages proposés et pratiqués en mai</w:t>
      </w:r>
      <w:r>
        <w:t xml:space="preserve"> 2021</w:t>
      </w:r>
      <w:r w:rsidR="00300981" w:rsidRPr="00300981">
        <w:t xml:space="preserve"> auprès des familles qui vivent sur la Butte de </w:t>
      </w:r>
      <w:proofErr w:type="spellStart"/>
      <w:r w:rsidR="00300981" w:rsidRPr="00300981">
        <w:t>Montarcy</w:t>
      </w:r>
      <w:proofErr w:type="spellEnd"/>
      <w:r w:rsidR="00EF0769">
        <w:t xml:space="preserve"> </w:t>
      </w:r>
      <w:r w:rsidR="00444FDF">
        <w:t xml:space="preserve">en </w:t>
      </w:r>
      <w:r w:rsidR="00EF0769">
        <w:t xml:space="preserve">Val d’Oise </w:t>
      </w:r>
      <w:r w:rsidR="00300981" w:rsidRPr="00300981">
        <w:t>nous ont été adressés par courriel. Les informations sont incomplètes et nous ne savons pas combien de familles sont concernées. Seuls les taux de plombémie et les dates de naissance</w:t>
      </w:r>
      <w:r>
        <w:t xml:space="preserve"> des enfants</w:t>
      </w:r>
      <w:r w:rsidR="00300981" w:rsidRPr="00300981">
        <w:t xml:space="preserve"> nous ont</w:t>
      </w:r>
      <w:r w:rsidR="00503E28">
        <w:t xml:space="preserve"> été</w:t>
      </w:r>
      <w:r w:rsidR="00300981" w:rsidRPr="00300981">
        <w:t xml:space="preserve"> transmis. Les taux de plombémies sont </w:t>
      </w:r>
      <w:r w:rsidR="004B558A">
        <w:t>de</w:t>
      </w:r>
      <w:r w:rsidR="00300981" w:rsidRPr="00300981">
        <w:t xml:space="preserve"> 13µg/L </w:t>
      </w:r>
      <w:r w:rsidR="004B558A">
        <w:t xml:space="preserve">à </w:t>
      </w:r>
      <w:r w:rsidR="00300981" w:rsidRPr="00300981">
        <w:t xml:space="preserve">164µg/L avec une majorité de résultats supérieurs à 50µg/L soit 26 sur </w:t>
      </w:r>
      <w:r w:rsidR="00503E28">
        <w:t>29</w:t>
      </w:r>
      <w:r w:rsidR="00300981" w:rsidRPr="00300981">
        <w:t>.</w:t>
      </w:r>
      <w:r>
        <w:t xml:space="preserve"> Ces résultats ne sont pas</w:t>
      </w:r>
      <w:r w:rsidR="00EF0769">
        <w:t xml:space="preserve"> </w:t>
      </w:r>
      <w:r>
        <w:t>compris dans le tableau.</w:t>
      </w:r>
    </w:p>
    <w:p w14:paraId="7900641D" w14:textId="77777777" w:rsidR="00300981" w:rsidRPr="00300981" w:rsidRDefault="00300981" w:rsidP="00EF0769">
      <w:pPr>
        <w:widowControl w:val="0"/>
        <w:spacing w:after="120" w:line="240" w:lineRule="auto"/>
        <w:ind w:left="142"/>
        <w:jc w:val="both"/>
        <w:rPr>
          <w:rFonts w:ascii="Times New Roman" w:eastAsia="Times New Roman" w:hAnsi="Times New Roman" w:cs="Times New Roman"/>
          <w:sz w:val="24"/>
          <w:szCs w:val="24"/>
          <w:lang w:eastAsia="fr-FR"/>
        </w:rPr>
      </w:pPr>
    </w:p>
    <w:p w14:paraId="1622591A" w14:textId="77777777" w:rsidR="00EF0769" w:rsidRDefault="00300981" w:rsidP="00300981">
      <w:pPr>
        <w:ind w:left="360"/>
        <w:rPr>
          <w:lang w:eastAsia="fr-FR"/>
        </w:rPr>
      </w:pPr>
      <w:r>
        <w:rPr>
          <w:rFonts w:ascii="Times New Roman" w:eastAsia="Times New Roman" w:hAnsi="Times New Roman" w:cs="Times New Roman"/>
          <w:sz w:val="24"/>
          <w:szCs w:val="24"/>
          <w:lang w:eastAsia="fr-FR"/>
        </w:rPr>
        <w:lastRenderedPageBreak/>
        <w:t xml:space="preserve">      </w:t>
      </w:r>
      <w:r w:rsidR="00D63366" w:rsidRPr="00FD2217">
        <w:rPr>
          <w:rFonts w:ascii="Times New Roman" w:eastAsia="Times New Roman" w:hAnsi="Times New Roman" w:cs="Times New Roman"/>
          <w:sz w:val="24"/>
          <w:szCs w:val="24"/>
          <w:lang w:eastAsia="fr-FR"/>
        </w:rPr>
        <w:t xml:space="preserve">Deux familles vivent dans le Rhône (Lyon et Bron) et ont été intoxiquées par l’eau du robinet. </w:t>
      </w:r>
      <w:r w:rsidR="00D63366" w:rsidRPr="00FD2217">
        <w:rPr>
          <w:lang w:eastAsia="fr-FR"/>
        </w:rPr>
        <w:t>Plusieurs enfants ont été intoxiqués dans leur logement par l’eau du robinet. Les adultes qui consommaient la même eau ont des plombémies supérieures à la moyenne.</w:t>
      </w:r>
    </w:p>
    <w:p w14:paraId="32EA46F3" w14:textId="70669D8C" w:rsidR="00D63366" w:rsidRDefault="00D63366" w:rsidP="00300981">
      <w:pPr>
        <w:ind w:left="360"/>
        <w:rPr>
          <w:lang w:eastAsia="fr-FR"/>
        </w:rPr>
      </w:pPr>
      <w:r w:rsidRPr="00FD2217">
        <w:rPr>
          <w:lang w:eastAsia="fr-FR"/>
        </w:rPr>
        <w:t xml:space="preserve"> L’état des installations de distribution de l’eau potable n’est pas recherché dans le CREP bien qu’il existe encore beaucoup de canalisations en plomb dans les logements et, ce, malgré l’obligation légale de les remplacer. Ce constat plaide pour l’élargissement du CREP à la recherche systématique de plomb dans l’eau du robinet et de canalisations en plomb dans le réseau d’acheminement de l’eau à l’intérieur du logement et des parties communes.</w:t>
      </w:r>
    </w:p>
    <w:p w14:paraId="2BB6EA37" w14:textId="3B4395E8" w:rsidR="00174727" w:rsidRPr="00444FDF" w:rsidRDefault="00174727" w:rsidP="00300981">
      <w:pPr>
        <w:ind w:left="360"/>
        <w:rPr>
          <w:b/>
          <w:bCs/>
          <w:lang w:eastAsia="fr-FR"/>
        </w:rPr>
      </w:pPr>
      <w:r w:rsidRPr="00444FDF">
        <w:rPr>
          <w:b/>
          <w:bCs/>
          <w:lang w:eastAsia="fr-FR"/>
        </w:rPr>
        <w:t xml:space="preserve">En 2018, 2019 et 2020 nous avons recueilli </w:t>
      </w:r>
      <w:r w:rsidR="002B58B2" w:rsidRPr="00444FDF">
        <w:rPr>
          <w:b/>
          <w:bCs/>
          <w:lang w:eastAsia="fr-FR"/>
        </w:rPr>
        <w:t>176</w:t>
      </w:r>
      <w:r w:rsidRPr="00444FDF">
        <w:rPr>
          <w:b/>
          <w:bCs/>
          <w:lang w:eastAsia="fr-FR"/>
        </w:rPr>
        <w:t xml:space="preserve"> résultats de plombémies dont </w:t>
      </w:r>
      <w:r w:rsidR="002B58B2" w:rsidRPr="00444FDF">
        <w:rPr>
          <w:b/>
          <w:bCs/>
          <w:lang w:eastAsia="fr-FR"/>
        </w:rPr>
        <w:t>53</w:t>
      </w:r>
      <w:r w:rsidRPr="00444FDF">
        <w:rPr>
          <w:b/>
          <w:bCs/>
          <w:lang w:eastAsia="fr-FR"/>
        </w:rPr>
        <w:t xml:space="preserve"> avaient</w:t>
      </w:r>
      <w:r w:rsidR="002B58B2" w:rsidRPr="00444FDF">
        <w:rPr>
          <w:b/>
          <w:bCs/>
          <w:lang w:eastAsia="fr-FR"/>
        </w:rPr>
        <w:t xml:space="preserve"> </w:t>
      </w:r>
      <w:r w:rsidRPr="00444FDF">
        <w:rPr>
          <w:b/>
          <w:bCs/>
          <w:lang w:eastAsia="fr-FR"/>
        </w:rPr>
        <w:t>un taux supérieur à 50µg/</w:t>
      </w:r>
      <w:r w:rsidR="00444FDF" w:rsidRPr="00444FDF">
        <w:rPr>
          <w:b/>
          <w:bCs/>
          <w:lang w:eastAsia="fr-FR"/>
        </w:rPr>
        <w:t>L,</w:t>
      </w:r>
      <w:r w:rsidR="002B58B2" w:rsidRPr="00444FDF">
        <w:rPr>
          <w:b/>
          <w:bCs/>
          <w:lang w:eastAsia="fr-FR"/>
        </w:rPr>
        <w:t xml:space="preserve"> 46 un taux supérieur à 25 µg/L et 62 supérieur à 12 µg/L. </w:t>
      </w:r>
    </w:p>
    <w:p w14:paraId="0C76D143" w14:textId="77777777" w:rsidR="00EF0769" w:rsidRPr="00300981" w:rsidRDefault="00EF0769" w:rsidP="00300981">
      <w:pPr>
        <w:ind w:left="360"/>
        <w:rPr>
          <w:rFonts w:ascii="Times New Roman" w:eastAsia="Times New Roman" w:hAnsi="Times New Roman" w:cs="Times New Roman"/>
          <w:sz w:val="24"/>
          <w:szCs w:val="24"/>
          <w:lang w:eastAsia="fr-FR"/>
        </w:rPr>
      </w:pPr>
    </w:p>
    <w:p w14:paraId="68E7E01A" w14:textId="77777777" w:rsidR="00DB3917" w:rsidRPr="00FD2217" w:rsidRDefault="00DB3917" w:rsidP="00D63366">
      <w:pPr>
        <w:ind w:left="360"/>
        <w:rPr>
          <w:lang w:eastAsia="fr-FR"/>
        </w:rPr>
      </w:pPr>
    </w:p>
    <w:p w14:paraId="60B0B663" w14:textId="77777777" w:rsidR="00D63366" w:rsidRPr="00FD2217" w:rsidRDefault="00D63366" w:rsidP="00D63366">
      <w:pPr>
        <w:widowControl w:val="0"/>
        <w:spacing w:before="240" w:after="120" w:line="360" w:lineRule="auto"/>
        <w:ind w:firstLine="714"/>
        <w:jc w:val="both"/>
        <w:rPr>
          <w:rFonts w:ascii="Times New Roman" w:eastAsia="Times New Roman" w:hAnsi="Times New Roman" w:cs="Times New Roman"/>
          <w:sz w:val="24"/>
          <w:szCs w:val="24"/>
          <w:lang w:eastAsia="fr-FR"/>
        </w:rPr>
      </w:pPr>
      <w:r w:rsidRPr="00FD2217">
        <w:rPr>
          <w:rFonts w:ascii="Times New Roman" w:eastAsia="Times New Roman" w:hAnsi="Times New Roman" w:cs="Times New Roman"/>
          <w:sz w:val="24"/>
          <w:szCs w:val="24"/>
          <w:lang w:eastAsia="fr-FR"/>
        </w:rPr>
        <w:t>.</w:t>
      </w:r>
    </w:p>
    <w:p w14:paraId="7651D332" w14:textId="77777777" w:rsidR="00D63366" w:rsidRDefault="00D63366" w:rsidP="00D63366">
      <w:pPr>
        <w:widowControl w:val="0"/>
        <w:spacing w:before="240" w:after="120" w:line="360" w:lineRule="auto"/>
        <w:ind w:firstLine="714"/>
        <w:jc w:val="both"/>
        <w:rPr>
          <w:rFonts w:ascii="Times New Roman" w:eastAsia="Times New Roman" w:hAnsi="Times New Roman" w:cs="Times New Roman"/>
          <w:sz w:val="24"/>
          <w:szCs w:val="24"/>
          <w:lang w:eastAsia="fr-FR"/>
        </w:rPr>
      </w:pPr>
    </w:p>
    <w:p w14:paraId="3C202032" w14:textId="77777777" w:rsidR="00D63366" w:rsidRDefault="00D63366" w:rsidP="00D63366">
      <w:pPr>
        <w:widowControl w:val="0"/>
        <w:pBdr>
          <w:top w:val="nil"/>
          <w:left w:val="nil"/>
          <w:bottom w:val="nil"/>
          <w:right w:val="nil"/>
          <w:between w:val="nil"/>
        </w:pBdr>
        <w:spacing w:after="120" w:line="240" w:lineRule="auto"/>
        <w:ind w:left="720"/>
        <w:jc w:val="both"/>
      </w:pPr>
    </w:p>
    <w:p w14:paraId="0B325B32" w14:textId="77777777" w:rsidR="003920AF" w:rsidRPr="003920AF" w:rsidRDefault="003920AF" w:rsidP="003920AF">
      <w:pPr>
        <w:widowControl w:val="0"/>
        <w:spacing w:after="240"/>
        <w:jc w:val="both"/>
        <w:rPr>
          <w:rFonts w:ascii="Times New Roman" w:eastAsia="Times New Roman" w:hAnsi="Times New Roman" w:cs="Times New Roman"/>
          <w:color w:val="FF0000"/>
          <w:sz w:val="24"/>
          <w:szCs w:val="24"/>
          <w:lang w:eastAsia="fr-FR"/>
        </w:rPr>
        <w:sectPr w:rsidR="003920AF" w:rsidRPr="003920AF">
          <w:pgSz w:w="11906" w:h="16838"/>
          <w:pgMar w:top="1559" w:right="1418" w:bottom="709" w:left="1418" w:header="720" w:footer="720" w:gutter="0"/>
          <w:cols w:space="720"/>
        </w:sectPr>
      </w:pPr>
    </w:p>
    <w:p w14:paraId="16322F11" w14:textId="77777777" w:rsidR="003920AF" w:rsidRPr="003920AF" w:rsidRDefault="003920AF" w:rsidP="003920AF">
      <w:pPr>
        <w:widowControl w:val="0"/>
        <w:pBdr>
          <w:top w:val="nil"/>
          <w:left w:val="nil"/>
          <w:bottom w:val="nil"/>
          <w:right w:val="nil"/>
          <w:between w:val="nil"/>
        </w:pBdr>
        <w:spacing w:after="120"/>
        <w:jc w:val="both"/>
        <w:rPr>
          <w:rFonts w:ascii="Times New Roman" w:eastAsia="Times New Roman" w:hAnsi="Times New Roman" w:cs="Times New Roman"/>
          <w:color w:val="FF0000"/>
          <w:sz w:val="24"/>
          <w:szCs w:val="24"/>
          <w:lang w:eastAsia="fr-FR"/>
        </w:rPr>
      </w:pPr>
    </w:p>
    <w:bookmarkEnd w:id="0"/>
    <w:p w14:paraId="7E34744C" w14:textId="77777777" w:rsidR="00E66B2F" w:rsidRPr="003920AF" w:rsidRDefault="00E66B2F">
      <w:pPr>
        <w:widowControl w:val="0"/>
        <w:pBdr>
          <w:top w:val="nil"/>
          <w:left w:val="nil"/>
          <w:bottom w:val="nil"/>
          <w:right w:val="nil"/>
          <w:between w:val="nil"/>
        </w:pBdr>
        <w:spacing w:after="120"/>
        <w:jc w:val="both"/>
        <w:rPr>
          <w:rFonts w:ascii="Times New Roman" w:eastAsia="Times New Roman" w:hAnsi="Times New Roman" w:cs="Times New Roman"/>
          <w:color w:val="FF0000"/>
          <w:sz w:val="24"/>
          <w:szCs w:val="24"/>
          <w:lang w:eastAsia="fr-FR"/>
        </w:rPr>
      </w:pPr>
    </w:p>
    <w:sectPr w:rsidR="00E66B2F" w:rsidRPr="003920AF" w:rsidSect="00D22B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6419" w14:textId="77777777" w:rsidR="00D63366" w:rsidRDefault="00D63366" w:rsidP="00D63366">
      <w:pPr>
        <w:spacing w:after="0" w:line="240" w:lineRule="auto"/>
      </w:pPr>
      <w:r>
        <w:separator/>
      </w:r>
    </w:p>
  </w:endnote>
  <w:endnote w:type="continuationSeparator" w:id="0">
    <w:p w14:paraId="64824EEB" w14:textId="77777777" w:rsidR="00D63366" w:rsidRDefault="00D63366" w:rsidP="00D6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39DD" w14:textId="77777777" w:rsidR="00D63366" w:rsidRDefault="00D63366" w:rsidP="00D63366">
      <w:pPr>
        <w:spacing w:after="0" w:line="240" w:lineRule="auto"/>
      </w:pPr>
      <w:r>
        <w:separator/>
      </w:r>
    </w:p>
  </w:footnote>
  <w:footnote w:type="continuationSeparator" w:id="0">
    <w:p w14:paraId="6F30B307" w14:textId="77777777" w:rsidR="00D63366" w:rsidRDefault="00D63366" w:rsidP="00D63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0F8"/>
    <w:multiLevelType w:val="multilevel"/>
    <w:tmpl w:val="86D87B18"/>
    <w:lvl w:ilvl="0">
      <w:start w:val="1"/>
      <w:numFmt w:val="bullet"/>
      <w:lvlText w:val=""/>
      <w:lvlJc w:val="left"/>
      <w:pPr>
        <w:ind w:left="2618" w:hanging="360"/>
      </w:pPr>
      <w:rPr>
        <w:rFonts w:ascii="Wingdings" w:hAnsi="Wingdings" w:hint="default"/>
        <w:u w:val="none"/>
      </w:rPr>
    </w:lvl>
    <w:lvl w:ilvl="1">
      <w:start w:val="1"/>
      <w:numFmt w:val="bullet"/>
      <w:lvlText w:val="○"/>
      <w:lvlJc w:val="left"/>
      <w:pPr>
        <w:ind w:left="2618" w:hanging="360"/>
      </w:pPr>
      <w:rPr>
        <w:u w:val="none"/>
      </w:rPr>
    </w:lvl>
    <w:lvl w:ilvl="2">
      <w:start w:val="1"/>
      <w:numFmt w:val="bullet"/>
      <w:lvlText w:val="■"/>
      <w:lvlJc w:val="left"/>
      <w:pPr>
        <w:ind w:left="3338" w:hanging="360"/>
      </w:pPr>
      <w:rPr>
        <w:u w:val="none"/>
      </w:rPr>
    </w:lvl>
    <w:lvl w:ilvl="3">
      <w:start w:val="1"/>
      <w:numFmt w:val="bullet"/>
      <w:lvlText w:val="●"/>
      <w:lvlJc w:val="left"/>
      <w:pPr>
        <w:ind w:left="4058" w:hanging="360"/>
      </w:pPr>
      <w:rPr>
        <w:u w:val="none"/>
      </w:rPr>
    </w:lvl>
    <w:lvl w:ilvl="4">
      <w:start w:val="1"/>
      <w:numFmt w:val="bullet"/>
      <w:lvlText w:val="○"/>
      <w:lvlJc w:val="left"/>
      <w:pPr>
        <w:ind w:left="4778" w:hanging="360"/>
      </w:pPr>
      <w:rPr>
        <w:u w:val="none"/>
      </w:rPr>
    </w:lvl>
    <w:lvl w:ilvl="5">
      <w:start w:val="1"/>
      <w:numFmt w:val="bullet"/>
      <w:lvlText w:val="■"/>
      <w:lvlJc w:val="left"/>
      <w:pPr>
        <w:ind w:left="5498" w:hanging="360"/>
      </w:pPr>
      <w:rPr>
        <w:u w:val="none"/>
      </w:rPr>
    </w:lvl>
    <w:lvl w:ilvl="6">
      <w:start w:val="1"/>
      <w:numFmt w:val="bullet"/>
      <w:lvlText w:val="●"/>
      <w:lvlJc w:val="left"/>
      <w:pPr>
        <w:ind w:left="6218" w:hanging="360"/>
      </w:pPr>
      <w:rPr>
        <w:u w:val="none"/>
      </w:rPr>
    </w:lvl>
    <w:lvl w:ilvl="7">
      <w:start w:val="1"/>
      <w:numFmt w:val="bullet"/>
      <w:lvlText w:val="○"/>
      <w:lvlJc w:val="left"/>
      <w:pPr>
        <w:ind w:left="6938" w:hanging="360"/>
      </w:pPr>
      <w:rPr>
        <w:u w:val="none"/>
      </w:rPr>
    </w:lvl>
    <w:lvl w:ilvl="8">
      <w:start w:val="1"/>
      <w:numFmt w:val="bullet"/>
      <w:lvlText w:val="■"/>
      <w:lvlJc w:val="left"/>
      <w:pPr>
        <w:ind w:left="7658" w:hanging="360"/>
      </w:pPr>
      <w:rPr>
        <w:u w:val="none"/>
      </w:rPr>
    </w:lvl>
  </w:abstractNum>
  <w:abstractNum w:abstractNumId="1" w15:restartNumberingAfterBreak="0">
    <w:nsid w:val="094D1006"/>
    <w:multiLevelType w:val="multilevel"/>
    <w:tmpl w:val="D14E4C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46642"/>
    <w:multiLevelType w:val="multilevel"/>
    <w:tmpl w:val="90FC7A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57F4C"/>
    <w:multiLevelType w:val="multilevel"/>
    <w:tmpl w:val="D56C510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3E72D70"/>
    <w:multiLevelType w:val="multilevel"/>
    <w:tmpl w:val="9B84A6F8"/>
    <w:lvl w:ilvl="0">
      <w:start w:val="1"/>
      <w:numFmt w:val="bullet"/>
      <w:lvlText w:val=""/>
      <w:lvlJc w:val="left"/>
      <w:pPr>
        <w:ind w:left="108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3266F4"/>
    <w:multiLevelType w:val="multilevel"/>
    <w:tmpl w:val="CBBEC2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3C49F1"/>
    <w:multiLevelType w:val="multilevel"/>
    <w:tmpl w:val="C8D29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C54C9E"/>
    <w:multiLevelType w:val="hybridMultilevel"/>
    <w:tmpl w:val="6B12FD1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2512DE3"/>
    <w:multiLevelType w:val="multilevel"/>
    <w:tmpl w:val="2190D7F6"/>
    <w:lvl w:ilvl="0">
      <w:start w:val="1"/>
      <w:numFmt w:val="bullet"/>
      <w:lvlText w:val="•"/>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9" w15:restartNumberingAfterBreak="0">
    <w:nsid w:val="28840F66"/>
    <w:multiLevelType w:val="multilevel"/>
    <w:tmpl w:val="C35666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E57C1D"/>
    <w:multiLevelType w:val="multilevel"/>
    <w:tmpl w:val="61E86E7A"/>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2971BB"/>
    <w:multiLevelType w:val="multilevel"/>
    <w:tmpl w:val="C5B8DA3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08E65D8"/>
    <w:multiLevelType w:val="hybridMultilevel"/>
    <w:tmpl w:val="D8C8EE1E"/>
    <w:lvl w:ilvl="0" w:tplc="5A4A2A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392D37"/>
    <w:multiLevelType w:val="multilevel"/>
    <w:tmpl w:val="894C9B5E"/>
    <w:lvl w:ilvl="0">
      <w:start w:val="1"/>
      <w:numFmt w:val="bullet"/>
      <w:lvlText w:val="•"/>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14" w15:restartNumberingAfterBreak="0">
    <w:nsid w:val="383D3E50"/>
    <w:multiLevelType w:val="multilevel"/>
    <w:tmpl w:val="70D28BC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401E08C6"/>
    <w:multiLevelType w:val="hybridMultilevel"/>
    <w:tmpl w:val="324AB1F0"/>
    <w:lvl w:ilvl="0" w:tplc="5A4A2A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B26B6B"/>
    <w:multiLevelType w:val="multilevel"/>
    <w:tmpl w:val="505A0254"/>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9661461"/>
    <w:multiLevelType w:val="hybridMultilevel"/>
    <w:tmpl w:val="46FA54BE"/>
    <w:lvl w:ilvl="0" w:tplc="BD5E4BB8">
      <w:start w:val="1"/>
      <w:numFmt w:val="upp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FC0F91"/>
    <w:multiLevelType w:val="hybridMultilevel"/>
    <w:tmpl w:val="E1CAB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5F5EE2"/>
    <w:multiLevelType w:val="multilevel"/>
    <w:tmpl w:val="358490E6"/>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81708C"/>
    <w:multiLevelType w:val="multilevel"/>
    <w:tmpl w:val="08CA98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FF5835"/>
    <w:multiLevelType w:val="multilevel"/>
    <w:tmpl w:val="7AB62D0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6667541E"/>
    <w:multiLevelType w:val="multilevel"/>
    <w:tmpl w:val="9F18C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1A152B"/>
    <w:multiLevelType w:val="hybridMultilevel"/>
    <w:tmpl w:val="248430A4"/>
    <w:lvl w:ilvl="0" w:tplc="5A4A2A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C127FF"/>
    <w:multiLevelType w:val="multilevel"/>
    <w:tmpl w:val="2C644F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C7095A"/>
    <w:multiLevelType w:val="hybridMultilevel"/>
    <w:tmpl w:val="2B68A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AB40A4"/>
    <w:multiLevelType w:val="hybridMultilevel"/>
    <w:tmpl w:val="E410D47C"/>
    <w:lvl w:ilvl="0" w:tplc="5A4A2A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4E7344"/>
    <w:multiLevelType w:val="hybridMultilevel"/>
    <w:tmpl w:val="714E4356"/>
    <w:lvl w:ilvl="0" w:tplc="5A4A2A80">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725724"/>
    <w:multiLevelType w:val="multilevel"/>
    <w:tmpl w:val="91420854"/>
    <w:lvl w:ilvl="0">
      <w:start w:val="1"/>
      <w:numFmt w:val="bullet"/>
      <w:lvlText w:val="●"/>
      <w:lvlJc w:val="left"/>
      <w:pPr>
        <w:ind w:left="1430" w:hanging="360"/>
      </w:pPr>
      <w:rPr>
        <w:rFonts w:ascii="Noto Sans Symbols" w:eastAsia="Noto Sans Symbols" w:hAnsi="Noto Sans Symbols" w:cs="Noto Sans Symbols"/>
      </w:rPr>
    </w:lvl>
    <w:lvl w:ilvl="1">
      <w:start w:val="1"/>
      <w:numFmt w:val="bullet"/>
      <w:lvlText w:val="o"/>
      <w:lvlJc w:val="left"/>
      <w:pPr>
        <w:ind w:left="2150" w:hanging="360"/>
      </w:pPr>
      <w:rPr>
        <w:rFonts w:ascii="Courier New" w:eastAsia="Courier New" w:hAnsi="Courier New" w:cs="Courier New"/>
      </w:rPr>
    </w:lvl>
    <w:lvl w:ilvl="2">
      <w:start w:val="1"/>
      <w:numFmt w:val="bullet"/>
      <w:lvlText w:val="▪"/>
      <w:lvlJc w:val="left"/>
      <w:pPr>
        <w:ind w:left="2870" w:hanging="360"/>
      </w:pPr>
      <w:rPr>
        <w:rFonts w:ascii="Noto Sans Symbols" w:eastAsia="Noto Sans Symbols" w:hAnsi="Noto Sans Symbols" w:cs="Noto Sans Symbols"/>
      </w:rPr>
    </w:lvl>
    <w:lvl w:ilvl="3">
      <w:start w:val="1"/>
      <w:numFmt w:val="bullet"/>
      <w:lvlText w:val="●"/>
      <w:lvlJc w:val="left"/>
      <w:pPr>
        <w:ind w:left="3590" w:hanging="360"/>
      </w:pPr>
      <w:rPr>
        <w:rFonts w:ascii="Noto Sans Symbols" w:eastAsia="Noto Sans Symbols" w:hAnsi="Noto Sans Symbols" w:cs="Noto Sans Symbols"/>
      </w:rPr>
    </w:lvl>
    <w:lvl w:ilvl="4">
      <w:start w:val="1"/>
      <w:numFmt w:val="bullet"/>
      <w:lvlText w:val="o"/>
      <w:lvlJc w:val="left"/>
      <w:pPr>
        <w:ind w:left="4310" w:hanging="360"/>
      </w:pPr>
      <w:rPr>
        <w:rFonts w:ascii="Courier New" w:eastAsia="Courier New" w:hAnsi="Courier New" w:cs="Courier New"/>
      </w:rPr>
    </w:lvl>
    <w:lvl w:ilvl="5">
      <w:start w:val="1"/>
      <w:numFmt w:val="bullet"/>
      <w:lvlText w:val="▪"/>
      <w:lvlJc w:val="left"/>
      <w:pPr>
        <w:ind w:left="5030" w:hanging="360"/>
      </w:pPr>
      <w:rPr>
        <w:rFonts w:ascii="Noto Sans Symbols" w:eastAsia="Noto Sans Symbols" w:hAnsi="Noto Sans Symbols" w:cs="Noto Sans Symbols"/>
      </w:rPr>
    </w:lvl>
    <w:lvl w:ilvl="6">
      <w:start w:val="1"/>
      <w:numFmt w:val="bullet"/>
      <w:lvlText w:val="●"/>
      <w:lvlJc w:val="left"/>
      <w:pPr>
        <w:ind w:left="5750" w:hanging="360"/>
      </w:pPr>
      <w:rPr>
        <w:rFonts w:ascii="Noto Sans Symbols" w:eastAsia="Noto Sans Symbols" w:hAnsi="Noto Sans Symbols" w:cs="Noto Sans Symbols"/>
      </w:rPr>
    </w:lvl>
    <w:lvl w:ilvl="7">
      <w:start w:val="1"/>
      <w:numFmt w:val="bullet"/>
      <w:lvlText w:val="o"/>
      <w:lvlJc w:val="left"/>
      <w:pPr>
        <w:ind w:left="6470" w:hanging="360"/>
      </w:pPr>
      <w:rPr>
        <w:rFonts w:ascii="Courier New" w:eastAsia="Courier New" w:hAnsi="Courier New" w:cs="Courier New"/>
      </w:rPr>
    </w:lvl>
    <w:lvl w:ilvl="8">
      <w:start w:val="1"/>
      <w:numFmt w:val="bullet"/>
      <w:lvlText w:val="▪"/>
      <w:lvlJc w:val="left"/>
      <w:pPr>
        <w:ind w:left="7190" w:hanging="360"/>
      </w:pPr>
      <w:rPr>
        <w:rFonts w:ascii="Noto Sans Symbols" w:eastAsia="Noto Sans Symbols" w:hAnsi="Noto Sans Symbols" w:cs="Noto Sans Symbols"/>
      </w:rPr>
    </w:lvl>
  </w:abstractNum>
  <w:abstractNum w:abstractNumId="29" w15:restartNumberingAfterBreak="0">
    <w:nsid w:val="75417DAF"/>
    <w:multiLevelType w:val="multilevel"/>
    <w:tmpl w:val="DEECAA76"/>
    <w:lvl w:ilvl="0">
      <w:start w:val="1"/>
      <w:numFmt w:val="lowerLetter"/>
      <w:lvlText w:val="%1)"/>
      <w:lvlJc w:val="left"/>
      <w:pPr>
        <w:ind w:left="7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722252E"/>
    <w:multiLevelType w:val="multilevel"/>
    <w:tmpl w:val="1D468A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788967D4"/>
    <w:multiLevelType w:val="multilevel"/>
    <w:tmpl w:val="00ECBD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F47EEE"/>
    <w:multiLevelType w:val="hybridMultilevel"/>
    <w:tmpl w:val="D2268952"/>
    <w:lvl w:ilvl="0" w:tplc="5A4A2A80">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D0A3796"/>
    <w:multiLevelType w:val="multilevel"/>
    <w:tmpl w:val="8946D616"/>
    <w:lvl w:ilvl="0">
      <w:start w:val="1"/>
      <w:numFmt w:val="decimal"/>
      <w:lvlText w:val="%1."/>
      <w:lvlJc w:val="left"/>
      <w:pPr>
        <w:ind w:left="928"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D16030B"/>
    <w:multiLevelType w:val="multilevel"/>
    <w:tmpl w:val="E51865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1229850">
    <w:abstractNumId w:val="4"/>
  </w:num>
  <w:num w:numId="2" w16cid:durableId="1623343548">
    <w:abstractNumId w:val="13"/>
  </w:num>
  <w:num w:numId="3" w16cid:durableId="955869034">
    <w:abstractNumId w:val="8"/>
  </w:num>
  <w:num w:numId="4" w16cid:durableId="1838376865">
    <w:abstractNumId w:val="0"/>
  </w:num>
  <w:num w:numId="5" w16cid:durableId="368995701">
    <w:abstractNumId w:val="16"/>
  </w:num>
  <w:num w:numId="6" w16cid:durableId="1546288322">
    <w:abstractNumId w:val="19"/>
  </w:num>
  <w:num w:numId="7" w16cid:durableId="2043896833">
    <w:abstractNumId w:val="10"/>
  </w:num>
  <w:num w:numId="8" w16cid:durableId="2057118914">
    <w:abstractNumId w:val="29"/>
  </w:num>
  <w:num w:numId="9" w16cid:durableId="1599172396">
    <w:abstractNumId w:val="33"/>
  </w:num>
  <w:num w:numId="10" w16cid:durableId="114377390">
    <w:abstractNumId w:val="15"/>
  </w:num>
  <w:num w:numId="11" w16cid:durableId="774905901">
    <w:abstractNumId w:val="23"/>
  </w:num>
  <w:num w:numId="12" w16cid:durableId="785974331">
    <w:abstractNumId w:val="12"/>
  </w:num>
  <w:num w:numId="13" w16cid:durableId="455177189">
    <w:abstractNumId w:val="27"/>
  </w:num>
  <w:num w:numId="14" w16cid:durableId="287859022">
    <w:abstractNumId w:val="25"/>
  </w:num>
  <w:num w:numId="15" w16cid:durableId="67189952">
    <w:abstractNumId w:val="26"/>
  </w:num>
  <w:num w:numId="16" w16cid:durableId="639263397">
    <w:abstractNumId w:val="32"/>
  </w:num>
  <w:num w:numId="17" w16cid:durableId="2030712868">
    <w:abstractNumId w:val="7"/>
  </w:num>
  <w:num w:numId="18" w16cid:durableId="553079862">
    <w:abstractNumId w:val="17"/>
  </w:num>
  <w:num w:numId="19" w16cid:durableId="1999533164">
    <w:abstractNumId w:val="5"/>
  </w:num>
  <w:num w:numId="20" w16cid:durableId="713426016">
    <w:abstractNumId w:val="6"/>
  </w:num>
  <w:num w:numId="21" w16cid:durableId="214700522">
    <w:abstractNumId w:val="21"/>
  </w:num>
  <w:num w:numId="22" w16cid:durableId="1958903311">
    <w:abstractNumId w:val="28"/>
  </w:num>
  <w:num w:numId="23" w16cid:durableId="1801071719">
    <w:abstractNumId w:val="30"/>
  </w:num>
  <w:num w:numId="24" w16cid:durableId="544100567">
    <w:abstractNumId w:val="3"/>
  </w:num>
  <w:num w:numId="25" w16cid:durableId="472329798">
    <w:abstractNumId w:val="34"/>
  </w:num>
  <w:num w:numId="26" w16cid:durableId="1759256728">
    <w:abstractNumId w:val="22"/>
  </w:num>
  <w:num w:numId="27" w16cid:durableId="253130414">
    <w:abstractNumId w:val="11"/>
  </w:num>
  <w:num w:numId="28" w16cid:durableId="1224877482">
    <w:abstractNumId w:val="14"/>
  </w:num>
  <w:num w:numId="29" w16cid:durableId="805701142">
    <w:abstractNumId w:val="18"/>
  </w:num>
  <w:num w:numId="30" w16cid:durableId="138419915">
    <w:abstractNumId w:val="20"/>
  </w:num>
  <w:num w:numId="31" w16cid:durableId="475295490">
    <w:abstractNumId w:val="2"/>
  </w:num>
  <w:num w:numId="32" w16cid:durableId="1576279642">
    <w:abstractNumId w:val="31"/>
  </w:num>
  <w:num w:numId="33" w16cid:durableId="541983020">
    <w:abstractNumId w:val="24"/>
  </w:num>
  <w:num w:numId="34" w16cid:durableId="672607877">
    <w:abstractNumId w:val="1"/>
  </w:num>
  <w:num w:numId="35" w16cid:durableId="13390421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28"/>
    <w:rsid w:val="000027B1"/>
    <w:rsid w:val="000031E7"/>
    <w:rsid w:val="00003EC2"/>
    <w:rsid w:val="000319AF"/>
    <w:rsid w:val="0003776D"/>
    <w:rsid w:val="000406AE"/>
    <w:rsid w:val="0005274B"/>
    <w:rsid w:val="00055AC1"/>
    <w:rsid w:val="00061FD7"/>
    <w:rsid w:val="00076169"/>
    <w:rsid w:val="0008393D"/>
    <w:rsid w:val="00084018"/>
    <w:rsid w:val="00090EED"/>
    <w:rsid w:val="000958CB"/>
    <w:rsid w:val="000A1301"/>
    <w:rsid w:val="000C0793"/>
    <w:rsid w:val="000C1D8C"/>
    <w:rsid w:val="000C26F3"/>
    <w:rsid w:val="000E6F78"/>
    <w:rsid w:val="000E7D10"/>
    <w:rsid w:val="000F2397"/>
    <w:rsid w:val="000F5D5B"/>
    <w:rsid w:val="000F69D4"/>
    <w:rsid w:val="001118FE"/>
    <w:rsid w:val="00116292"/>
    <w:rsid w:val="001446E1"/>
    <w:rsid w:val="001544CD"/>
    <w:rsid w:val="0016347F"/>
    <w:rsid w:val="00167172"/>
    <w:rsid w:val="001701F5"/>
    <w:rsid w:val="00174727"/>
    <w:rsid w:val="00176BDD"/>
    <w:rsid w:val="00197C11"/>
    <w:rsid w:val="001A060D"/>
    <w:rsid w:val="001A26FB"/>
    <w:rsid w:val="001B25B5"/>
    <w:rsid w:val="001B4923"/>
    <w:rsid w:val="001B61F2"/>
    <w:rsid w:val="001D6D56"/>
    <w:rsid w:val="001F70C3"/>
    <w:rsid w:val="001F73DC"/>
    <w:rsid w:val="00204543"/>
    <w:rsid w:val="00211F26"/>
    <w:rsid w:val="0021307F"/>
    <w:rsid w:val="0021342A"/>
    <w:rsid w:val="002344E2"/>
    <w:rsid w:val="002404F0"/>
    <w:rsid w:val="00251CC5"/>
    <w:rsid w:val="00262FF5"/>
    <w:rsid w:val="00274A4B"/>
    <w:rsid w:val="0029211D"/>
    <w:rsid w:val="002B58B2"/>
    <w:rsid w:val="002C15CD"/>
    <w:rsid w:val="002E1BF7"/>
    <w:rsid w:val="00300981"/>
    <w:rsid w:val="003012A7"/>
    <w:rsid w:val="0031307B"/>
    <w:rsid w:val="00313122"/>
    <w:rsid w:val="0031321C"/>
    <w:rsid w:val="003342EE"/>
    <w:rsid w:val="00341073"/>
    <w:rsid w:val="00342546"/>
    <w:rsid w:val="00357DDA"/>
    <w:rsid w:val="00361B51"/>
    <w:rsid w:val="00364EE7"/>
    <w:rsid w:val="00365CC6"/>
    <w:rsid w:val="00366750"/>
    <w:rsid w:val="003723A5"/>
    <w:rsid w:val="003801F2"/>
    <w:rsid w:val="00383400"/>
    <w:rsid w:val="003852AD"/>
    <w:rsid w:val="003920AF"/>
    <w:rsid w:val="00392955"/>
    <w:rsid w:val="003B03FB"/>
    <w:rsid w:val="003B6724"/>
    <w:rsid w:val="003C73D8"/>
    <w:rsid w:val="003D0128"/>
    <w:rsid w:val="003D239F"/>
    <w:rsid w:val="003E107A"/>
    <w:rsid w:val="003E50DC"/>
    <w:rsid w:val="004005EF"/>
    <w:rsid w:val="00400653"/>
    <w:rsid w:val="00404051"/>
    <w:rsid w:val="004042EF"/>
    <w:rsid w:val="00411F15"/>
    <w:rsid w:val="004170FF"/>
    <w:rsid w:val="0042119D"/>
    <w:rsid w:val="00437FFD"/>
    <w:rsid w:val="00444FDF"/>
    <w:rsid w:val="00453D0A"/>
    <w:rsid w:val="00460C14"/>
    <w:rsid w:val="00492571"/>
    <w:rsid w:val="00492748"/>
    <w:rsid w:val="004A6150"/>
    <w:rsid w:val="004B558A"/>
    <w:rsid w:val="004B6A23"/>
    <w:rsid w:val="004C016E"/>
    <w:rsid w:val="004E7B5A"/>
    <w:rsid w:val="004F1ABA"/>
    <w:rsid w:val="004F1E59"/>
    <w:rsid w:val="005022EF"/>
    <w:rsid w:val="00503E28"/>
    <w:rsid w:val="00533251"/>
    <w:rsid w:val="005461E7"/>
    <w:rsid w:val="005545F0"/>
    <w:rsid w:val="005629C0"/>
    <w:rsid w:val="0056452C"/>
    <w:rsid w:val="0056745D"/>
    <w:rsid w:val="0057505A"/>
    <w:rsid w:val="0057698B"/>
    <w:rsid w:val="00586277"/>
    <w:rsid w:val="005C2FE0"/>
    <w:rsid w:val="005D77F0"/>
    <w:rsid w:val="005E0E5F"/>
    <w:rsid w:val="005E505A"/>
    <w:rsid w:val="005E509E"/>
    <w:rsid w:val="005F14D2"/>
    <w:rsid w:val="005F2DA0"/>
    <w:rsid w:val="005F6ED8"/>
    <w:rsid w:val="00604A16"/>
    <w:rsid w:val="00606771"/>
    <w:rsid w:val="006120CE"/>
    <w:rsid w:val="0061429F"/>
    <w:rsid w:val="006143B1"/>
    <w:rsid w:val="00614701"/>
    <w:rsid w:val="00643C11"/>
    <w:rsid w:val="00652A52"/>
    <w:rsid w:val="0065692C"/>
    <w:rsid w:val="00670197"/>
    <w:rsid w:val="006728E3"/>
    <w:rsid w:val="00677E34"/>
    <w:rsid w:val="00690B71"/>
    <w:rsid w:val="00690C42"/>
    <w:rsid w:val="006A3EED"/>
    <w:rsid w:val="006C2E0C"/>
    <w:rsid w:val="006D048F"/>
    <w:rsid w:val="006D7EDF"/>
    <w:rsid w:val="006E24A8"/>
    <w:rsid w:val="006E36C3"/>
    <w:rsid w:val="006F60BE"/>
    <w:rsid w:val="00703467"/>
    <w:rsid w:val="00707F57"/>
    <w:rsid w:val="00713799"/>
    <w:rsid w:val="00750377"/>
    <w:rsid w:val="007716AE"/>
    <w:rsid w:val="0077291B"/>
    <w:rsid w:val="00792EAA"/>
    <w:rsid w:val="007A04D0"/>
    <w:rsid w:val="007B1E1A"/>
    <w:rsid w:val="007C0EDB"/>
    <w:rsid w:val="007D3D15"/>
    <w:rsid w:val="007D3F48"/>
    <w:rsid w:val="007F0EAD"/>
    <w:rsid w:val="007F2EF8"/>
    <w:rsid w:val="00801874"/>
    <w:rsid w:val="0081494C"/>
    <w:rsid w:val="008155D8"/>
    <w:rsid w:val="0082518F"/>
    <w:rsid w:val="008374BD"/>
    <w:rsid w:val="00842AD1"/>
    <w:rsid w:val="00851576"/>
    <w:rsid w:val="008564C1"/>
    <w:rsid w:val="00862849"/>
    <w:rsid w:val="0087083A"/>
    <w:rsid w:val="008773EA"/>
    <w:rsid w:val="00877B81"/>
    <w:rsid w:val="00880E28"/>
    <w:rsid w:val="008A4F1D"/>
    <w:rsid w:val="008A77DF"/>
    <w:rsid w:val="008B7888"/>
    <w:rsid w:val="008D0BB5"/>
    <w:rsid w:val="008D2125"/>
    <w:rsid w:val="008E15FF"/>
    <w:rsid w:val="008F1FD6"/>
    <w:rsid w:val="008F3CDF"/>
    <w:rsid w:val="0091366D"/>
    <w:rsid w:val="00921292"/>
    <w:rsid w:val="009353DB"/>
    <w:rsid w:val="00952A99"/>
    <w:rsid w:val="009557ED"/>
    <w:rsid w:val="00955B42"/>
    <w:rsid w:val="0096435A"/>
    <w:rsid w:val="00965F07"/>
    <w:rsid w:val="00973726"/>
    <w:rsid w:val="009931DE"/>
    <w:rsid w:val="0099374D"/>
    <w:rsid w:val="009950CC"/>
    <w:rsid w:val="009978CE"/>
    <w:rsid w:val="009A2988"/>
    <w:rsid w:val="009A2B91"/>
    <w:rsid w:val="009A33A9"/>
    <w:rsid w:val="009C26B7"/>
    <w:rsid w:val="009D0AC5"/>
    <w:rsid w:val="009D2AE5"/>
    <w:rsid w:val="009E6CD5"/>
    <w:rsid w:val="009E7E4A"/>
    <w:rsid w:val="009F2FD8"/>
    <w:rsid w:val="009F6ED5"/>
    <w:rsid w:val="00A106CC"/>
    <w:rsid w:val="00A11883"/>
    <w:rsid w:val="00A123DD"/>
    <w:rsid w:val="00A13A81"/>
    <w:rsid w:val="00A37BDE"/>
    <w:rsid w:val="00A474AF"/>
    <w:rsid w:val="00A57847"/>
    <w:rsid w:val="00A84131"/>
    <w:rsid w:val="00A86E42"/>
    <w:rsid w:val="00AA28E5"/>
    <w:rsid w:val="00AB30E4"/>
    <w:rsid w:val="00AB7BF3"/>
    <w:rsid w:val="00AD0FEB"/>
    <w:rsid w:val="00AF6FC6"/>
    <w:rsid w:val="00B04175"/>
    <w:rsid w:val="00B1158D"/>
    <w:rsid w:val="00B350B9"/>
    <w:rsid w:val="00B51669"/>
    <w:rsid w:val="00B64E3B"/>
    <w:rsid w:val="00B67D5F"/>
    <w:rsid w:val="00B67E53"/>
    <w:rsid w:val="00B72760"/>
    <w:rsid w:val="00B80010"/>
    <w:rsid w:val="00B877EB"/>
    <w:rsid w:val="00BA4B0D"/>
    <w:rsid w:val="00BA5374"/>
    <w:rsid w:val="00BA61E9"/>
    <w:rsid w:val="00BC2723"/>
    <w:rsid w:val="00BD1C0D"/>
    <w:rsid w:val="00BD4649"/>
    <w:rsid w:val="00BF0BF8"/>
    <w:rsid w:val="00BF2916"/>
    <w:rsid w:val="00C01329"/>
    <w:rsid w:val="00C0581C"/>
    <w:rsid w:val="00C10FF1"/>
    <w:rsid w:val="00C11A9B"/>
    <w:rsid w:val="00C269BE"/>
    <w:rsid w:val="00C32B0D"/>
    <w:rsid w:val="00C67806"/>
    <w:rsid w:val="00CA4A36"/>
    <w:rsid w:val="00CA63E3"/>
    <w:rsid w:val="00CB656C"/>
    <w:rsid w:val="00CB6F08"/>
    <w:rsid w:val="00CC2DED"/>
    <w:rsid w:val="00CD4BF4"/>
    <w:rsid w:val="00CD585D"/>
    <w:rsid w:val="00CD5B80"/>
    <w:rsid w:val="00CE2B18"/>
    <w:rsid w:val="00D0225A"/>
    <w:rsid w:val="00D040C7"/>
    <w:rsid w:val="00D0447B"/>
    <w:rsid w:val="00D05092"/>
    <w:rsid w:val="00D06D6C"/>
    <w:rsid w:val="00D11474"/>
    <w:rsid w:val="00D22B08"/>
    <w:rsid w:val="00D322A0"/>
    <w:rsid w:val="00D36A46"/>
    <w:rsid w:val="00D41E18"/>
    <w:rsid w:val="00D56BDF"/>
    <w:rsid w:val="00D57B6D"/>
    <w:rsid w:val="00D63366"/>
    <w:rsid w:val="00D727F5"/>
    <w:rsid w:val="00D74352"/>
    <w:rsid w:val="00D857ED"/>
    <w:rsid w:val="00D8764B"/>
    <w:rsid w:val="00D9548B"/>
    <w:rsid w:val="00DB3917"/>
    <w:rsid w:val="00DB58D4"/>
    <w:rsid w:val="00DD35AC"/>
    <w:rsid w:val="00DF033E"/>
    <w:rsid w:val="00E02A2E"/>
    <w:rsid w:val="00E214BE"/>
    <w:rsid w:val="00E340ED"/>
    <w:rsid w:val="00E40767"/>
    <w:rsid w:val="00E517D2"/>
    <w:rsid w:val="00E54180"/>
    <w:rsid w:val="00E56F96"/>
    <w:rsid w:val="00E6449F"/>
    <w:rsid w:val="00E66B2F"/>
    <w:rsid w:val="00E67187"/>
    <w:rsid w:val="00E75C23"/>
    <w:rsid w:val="00E82EE6"/>
    <w:rsid w:val="00E974DA"/>
    <w:rsid w:val="00EB02A7"/>
    <w:rsid w:val="00EC7686"/>
    <w:rsid w:val="00ED6C03"/>
    <w:rsid w:val="00EE4F4C"/>
    <w:rsid w:val="00EE54F2"/>
    <w:rsid w:val="00EE5999"/>
    <w:rsid w:val="00EF0769"/>
    <w:rsid w:val="00F0606B"/>
    <w:rsid w:val="00F1659A"/>
    <w:rsid w:val="00F36457"/>
    <w:rsid w:val="00F46E1C"/>
    <w:rsid w:val="00F52939"/>
    <w:rsid w:val="00F533DC"/>
    <w:rsid w:val="00F55605"/>
    <w:rsid w:val="00F65670"/>
    <w:rsid w:val="00F863D8"/>
    <w:rsid w:val="00FA4FDE"/>
    <w:rsid w:val="00FB15BE"/>
    <w:rsid w:val="00FB2E9E"/>
    <w:rsid w:val="00FB54BA"/>
    <w:rsid w:val="00FC3EDE"/>
    <w:rsid w:val="00FD2217"/>
    <w:rsid w:val="00FD4322"/>
    <w:rsid w:val="00FD62CB"/>
    <w:rsid w:val="00FE0CFE"/>
    <w:rsid w:val="00FE6188"/>
    <w:rsid w:val="00FF6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7ADB"/>
  <w15:chartTrackingRefBased/>
  <w15:docId w15:val="{9F982FCA-D877-462B-B7FB-1586BB8D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08"/>
  </w:style>
  <w:style w:type="paragraph" w:styleId="Titre1">
    <w:name w:val="heading 1"/>
    <w:basedOn w:val="Normal"/>
    <w:next w:val="Normal"/>
    <w:link w:val="Titre1Car"/>
    <w:uiPriority w:val="9"/>
    <w:qFormat/>
    <w:rsid w:val="003920AF"/>
    <w:pPr>
      <w:keepNext/>
      <w:keepLines/>
      <w:widowControl w:val="0"/>
      <w:spacing w:before="480" w:after="120" w:line="240" w:lineRule="auto"/>
      <w:outlineLvl w:val="0"/>
    </w:pPr>
    <w:rPr>
      <w:rFonts w:ascii="Times New Roman" w:eastAsia="Times New Roman" w:hAnsi="Times New Roman" w:cs="Times New Roman"/>
      <w:b/>
      <w:sz w:val="48"/>
      <w:szCs w:val="48"/>
      <w:lang w:eastAsia="fr-FR"/>
    </w:rPr>
  </w:style>
  <w:style w:type="paragraph" w:styleId="Titre2">
    <w:name w:val="heading 2"/>
    <w:basedOn w:val="Normal"/>
    <w:next w:val="Normal"/>
    <w:link w:val="Titre2Car"/>
    <w:uiPriority w:val="9"/>
    <w:unhideWhenUsed/>
    <w:qFormat/>
    <w:rsid w:val="003920AF"/>
    <w:pPr>
      <w:keepNext/>
      <w:keepLines/>
      <w:widowControl w:val="0"/>
      <w:spacing w:before="360" w:after="80" w:line="240" w:lineRule="auto"/>
      <w:outlineLvl w:val="1"/>
    </w:pPr>
    <w:rPr>
      <w:rFonts w:ascii="Times New Roman" w:eastAsia="Times New Roman" w:hAnsi="Times New Roman" w:cs="Times New Roman"/>
      <w:b/>
      <w:sz w:val="36"/>
      <w:szCs w:val="36"/>
      <w:lang w:eastAsia="fr-FR"/>
    </w:rPr>
  </w:style>
  <w:style w:type="paragraph" w:styleId="Titre3">
    <w:name w:val="heading 3"/>
    <w:basedOn w:val="Normal"/>
    <w:next w:val="Normal"/>
    <w:link w:val="Titre3Car"/>
    <w:uiPriority w:val="9"/>
    <w:semiHidden/>
    <w:unhideWhenUsed/>
    <w:qFormat/>
    <w:rsid w:val="003920AF"/>
    <w:pPr>
      <w:keepNext/>
      <w:keepLines/>
      <w:widowControl w:val="0"/>
      <w:spacing w:before="280" w:after="80" w:line="240" w:lineRule="auto"/>
      <w:outlineLvl w:val="2"/>
    </w:pPr>
    <w:rPr>
      <w:rFonts w:ascii="Times New Roman" w:eastAsia="Times New Roman" w:hAnsi="Times New Roman" w:cs="Times New Roman"/>
      <w:b/>
      <w:sz w:val="28"/>
      <w:szCs w:val="28"/>
      <w:lang w:eastAsia="fr-FR"/>
    </w:rPr>
  </w:style>
  <w:style w:type="paragraph" w:styleId="Titre4">
    <w:name w:val="heading 4"/>
    <w:basedOn w:val="Normal"/>
    <w:next w:val="Normal"/>
    <w:link w:val="Titre4Car"/>
    <w:uiPriority w:val="9"/>
    <w:semiHidden/>
    <w:unhideWhenUsed/>
    <w:qFormat/>
    <w:rsid w:val="003920AF"/>
    <w:pPr>
      <w:keepNext/>
      <w:keepLines/>
      <w:widowControl w:val="0"/>
      <w:spacing w:before="240" w:after="40" w:line="240" w:lineRule="auto"/>
      <w:outlineLvl w:val="3"/>
    </w:pPr>
    <w:rPr>
      <w:rFonts w:ascii="Times New Roman" w:eastAsia="Times New Roman" w:hAnsi="Times New Roman" w:cs="Times New Roman"/>
      <w:b/>
      <w:sz w:val="24"/>
      <w:szCs w:val="24"/>
      <w:lang w:eastAsia="fr-FR"/>
    </w:rPr>
  </w:style>
  <w:style w:type="paragraph" w:styleId="Titre5">
    <w:name w:val="heading 5"/>
    <w:basedOn w:val="Normal"/>
    <w:next w:val="Normal"/>
    <w:link w:val="Titre5Car"/>
    <w:uiPriority w:val="9"/>
    <w:semiHidden/>
    <w:unhideWhenUsed/>
    <w:qFormat/>
    <w:rsid w:val="003920AF"/>
    <w:pPr>
      <w:keepNext/>
      <w:keepLines/>
      <w:widowControl w:val="0"/>
      <w:spacing w:before="220" w:after="40" w:line="240" w:lineRule="auto"/>
      <w:outlineLvl w:val="4"/>
    </w:pPr>
    <w:rPr>
      <w:rFonts w:ascii="Times New Roman" w:eastAsia="Times New Roman" w:hAnsi="Times New Roman" w:cs="Times New Roman"/>
      <w:b/>
      <w:lang w:eastAsia="fr-FR"/>
    </w:rPr>
  </w:style>
  <w:style w:type="paragraph" w:styleId="Titre6">
    <w:name w:val="heading 6"/>
    <w:basedOn w:val="Normal"/>
    <w:next w:val="Normal"/>
    <w:link w:val="Titre6Car"/>
    <w:uiPriority w:val="9"/>
    <w:semiHidden/>
    <w:unhideWhenUsed/>
    <w:qFormat/>
    <w:rsid w:val="003920AF"/>
    <w:pPr>
      <w:keepNext/>
      <w:keepLines/>
      <w:widowControl w:val="0"/>
      <w:spacing w:before="200" w:after="40" w:line="240" w:lineRule="auto"/>
      <w:outlineLvl w:val="5"/>
    </w:pPr>
    <w:rPr>
      <w:rFonts w:ascii="Times New Roman" w:eastAsia="Times New Roman" w:hAnsi="Times New Roman" w:cs="Times New Roman"/>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20AF"/>
    <w:rPr>
      <w:rFonts w:ascii="Times New Roman" w:eastAsia="Times New Roman" w:hAnsi="Times New Roman" w:cs="Times New Roman"/>
      <w:b/>
      <w:sz w:val="48"/>
      <w:szCs w:val="48"/>
      <w:lang w:eastAsia="fr-FR"/>
    </w:rPr>
  </w:style>
  <w:style w:type="character" w:customStyle="1" w:styleId="Titre2Car">
    <w:name w:val="Titre 2 Car"/>
    <w:basedOn w:val="Policepardfaut"/>
    <w:link w:val="Titre2"/>
    <w:uiPriority w:val="9"/>
    <w:rsid w:val="003920AF"/>
    <w:rPr>
      <w:rFonts w:ascii="Times New Roman" w:eastAsia="Times New Roman" w:hAnsi="Times New Roman" w:cs="Times New Roman"/>
      <w:b/>
      <w:sz w:val="36"/>
      <w:szCs w:val="36"/>
      <w:lang w:eastAsia="fr-FR"/>
    </w:rPr>
  </w:style>
  <w:style w:type="character" w:customStyle="1" w:styleId="Titre3Car">
    <w:name w:val="Titre 3 Car"/>
    <w:basedOn w:val="Policepardfaut"/>
    <w:link w:val="Titre3"/>
    <w:uiPriority w:val="9"/>
    <w:semiHidden/>
    <w:rsid w:val="003920AF"/>
    <w:rPr>
      <w:rFonts w:ascii="Times New Roman" w:eastAsia="Times New Roman" w:hAnsi="Times New Roman" w:cs="Times New Roman"/>
      <w:b/>
      <w:sz w:val="28"/>
      <w:szCs w:val="28"/>
      <w:lang w:eastAsia="fr-FR"/>
    </w:rPr>
  </w:style>
  <w:style w:type="character" w:customStyle="1" w:styleId="Titre4Car">
    <w:name w:val="Titre 4 Car"/>
    <w:basedOn w:val="Policepardfaut"/>
    <w:link w:val="Titre4"/>
    <w:uiPriority w:val="9"/>
    <w:semiHidden/>
    <w:rsid w:val="003920AF"/>
    <w:rPr>
      <w:rFonts w:ascii="Times New Roman" w:eastAsia="Times New Roman" w:hAnsi="Times New Roman" w:cs="Times New Roman"/>
      <w:b/>
      <w:sz w:val="24"/>
      <w:szCs w:val="24"/>
      <w:lang w:eastAsia="fr-FR"/>
    </w:rPr>
  </w:style>
  <w:style w:type="character" w:customStyle="1" w:styleId="Titre5Car">
    <w:name w:val="Titre 5 Car"/>
    <w:basedOn w:val="Policepardfaut"/>
    <w:link w:val="Titre5"/>
    <w:uiPriority w:val="9"/>
    <w:semiHidden/>
    <w:rsid w:val="003920AF"/>
    <w:rPr>
      <w:rFonts w:ascii="Times New Roman" w:eastAsia="Times New Roman" w:hAnsi="Times New Roman" w:cs="Times New Roman"/>
      <w:b/>
      <w:lang w:eastAsia="fr-FR"/>
    </w:rPr>
  </w:style>
  <w:style w:type="character" w:customStyle="1" w:styleId="Titre6Car">
    <w:name w:val="Titre 6 Car"/>
    <w:basedOn w:val="Policepardfaut"/>
    <w:link w:val="Titre6"/>
    <w:uiPriority w:val="9"/>
    <w:semiHidden/>
    <w:rsid w:val="003920AF"/>
    <w:rPr>
      <w:rFonts w:ascii="Times New Roman" w:eastAsia="Times New Roman" w:hAnsi="Times New Roman" w:cs="Times New Roman"/>
      <w:b/>
      <w:sz w:val="20"/>
      <w:szCs w:val="20"/>
      <w:lang w:eastAsia="fr-FR"/>
    </w:rPr>
  </w:style>
  <w:style w:type="numbering" w:customStyle="1" w:styleId="Aucuneliste1">
    <w:name w:val="Aucune liste1"/>
    <w:next w:val="Aucuneliste"/>
    <w:uiPriority w:val="99"/>
    <w:semiHidden/>
    <w:unhideWhenUsed/>
    <w:rsid w:val="003920AF"/>
  </w:style>
  <w:style w:type="table" w:customStyle="1" w:styleId="TableNormal">
    <w:name w:val="Table Normal"/>
    <w:rsid w:val="003920AF"/>
    <w:pPr>
      <w:widowControl w:val="0"/>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styleId="Titre">
    <w:name w:val="Title"/>
    <w:basedOn w:val="Standard"/>
    <w:next w:val="Sous-titre"/>
    <w:link w:val="TitreCar"/>
    <w:uiPriority w:val="10"/>
    <w:qFormat/>
    <w:rsid w:val="003920AF"/>
    <w:pPr>
      <w:spacing w:before="271"/>
      <w:ind w:left="953" w:right="687"/>
      <w:jc w:val="center"/>
    </w:pPr>
    <w:rPr>
      <w:b/>
      <w:bCs/>
      <w:sz w:val="48"/>
      <w:szCs w:val="48"/>
    </w:rPr>
  </w:style>
  <w:style w:type="character" w:customStyle="1" w:styleId="TitreCar">
    <w:name w:val="Titre Car"/>
    <w:basedOn w:val="Policepardfaut"/>
    <w:link w:val="Titre"/>
    <w:uiPriority w:val="10"/>
    <w:rsid w:val="003920AF"/>
    <w:rPr>
      <w:rFonts w:ascii="Times New Roman" w:eastAsia="Times New Roman" w:hAnsi="Times New Roman" w:cs="Times New Roman"/>
      <w:b/>
      <w:bCs/>
      <w:sz w:val="48"/>
      <w:szCs w:val="48"/>
      <w:lang w:eastAsia="fr-FR"/>
    </w:rPr>
  </w:style>
  <w:style w:type="paragraph" w:customStyle="1" w:styleId="Standard">
    <w:name w:val="Standard"/>
    <w:rsid w:val="003920AF"/>
    <w:pPr>
      <w:widowControl w:val="0"/>
      <w:spacing w:after="0" w:line="240" w:lineRule="auto"/>
    </w:pPr>
    <w:rPr>
      <w:rFonts w:ascii="Times New Roman" w:eastAsia="Times New Roman" w:hAnsi="Times New Roman" w:cs="Times New Roman"/>
      <w:sz w:val="24"/>
      <w:szCs w:val="24"/>
      <w:lang w:eastAsia="fr-FR"/>
    </w:rPr>
  </w:style>
  <w:style w:type="paragraph" w:customStyle="1" w:styleId="Heading">
    <w:name w:val="Heading"/>
    <w:basedOn w:val="Standard"/>
    <w:next w:val="Textbody"/>
    <w:rsid w:val="003920AF"/>
    <w:pPr>
      <w:keepNext/>
      <w:spacing w:before="240" w:after="120"/>
    </w:pPr>
    <w:rPr>
      <w:rFonts w:ascii="Arial" w:eastAsia="Microsoft YaHei" w:hAnsi="Arial"/>
      <w:sz w:val="28"/>
      <w:szCs w:val="28"/>
    </w:rPr>
  </w:style>
  <w:style w:type="paragraph" w:customStyle="1" w:styleId="Textbody">
    <w:name w:val="Text body"/>
    <w:basedOn w:val="Standard"/>
    <w:rsid w:val="003920AF"/>
    <w:pPr>
      <w:spacing w:after="120"/>
    </w:pPr>
  </w:style>
  <w:style w:type="paragraph" w:styleId="Liste">
    <w:name w:val="List"/>
    <w:basedOn w:val="Textbody"/>
    <w:rsid w:val="003920AF"/>
  </w:style>
  <w:style w:type="paragraph" w:customStyle="1" w:styleId="Lgende1">
    <w:name w:val="Légende1"/>
    <w:basedOn w:val="Standard"/>
    <w:rsid w:val="003920AF"/>
    <w:pPr>
      <w:suppressLineNumbers/>
      <w:spacing w:before="120" w:after="120"/>
    </w:pPr>
    <w:rPr>
      <w:i/>
      <w:iCs/>
    </w:rPr>
  </w:style>
  <w:style w:type="paragraph" w:customStyle="1" w:styleId="Index">
    <w:name w:val="Index"/>
    <w:basedOn w:val="Standard"/>
    <w:rsid w:val="003920AF"/>
    <w:pPr>
      <w:suppressLineNumbers/>
    </w:pPr>
  </w:style>
  <w:style w:type="paragraph" w:styleId="Sous-titre">
    <w:name w:val="Subtitle"/>
    <w:basedOn w:val="Normal"/>
    <w:next w:val="Normal"/>
    <w:link w:val="Sous-titreCar"/>
    <w:uiPriority w:val="11"/>
    <w:qFormat/>
    <w:rsid w:val="003920AF"/>
    <w:pPr>
      <w:widowControl w:val="0"/>
      <w:pBdr>
        <w:top w:val="nil"/>
        <w:left w:val="nil"/>
        <w:bottom w:val="nil"/>
        <w:right w:val="nil"/>
        <w:between w:val="nil"/>
      </w:pBdr>
      <w:spacing w:after="0" w:line="240" w:lineRule="auto"/>
    </w:pPr>
    <w:rPr>
      <w:rFonts w:ascii="Times New Roman" w:eastAsia="Times New Roman" w:hAnsi="Times New Roman" w:cs="Times New Roman"/>
      <w:i/>
      <w:smallCaps/>
      <w:color w:val="000000"/>
      <w:sz w:val="28"/>
      <w:szCs w:val="28"/>
      <w:lang w:eastAsia="fr-FR"/>
    </w:rPr>
  </w:style>
  <w:style w:type="character" w:customStyle="1" w:styleId="Sous-titreCar">
    <w:name w:val="Sous-titre Car"/>
    <w:basedOn w:val="Policepardfaut"/>
    <w:link w:val="Sous-titre"/>
    <w:uiPriority w:val="11"/>
    <w:rsid w:val="003920AF"/>
    <w:rPr>
      <w:rFonts w:ascii="Times New Roman" w:eastAsia="Times New Roman" w:hAnsi="Times New Roman" w:cs="Times New Roman"/>
      <w:i/>
      <w:smallCaps/>
      <w:color w:val="000000"/>
      <w:sz w:val="28"/>
      <w:szCs w:val="28"/>
      <w:lang w:eastAsia="fr-FR"/>
    </w:rPr>
  </w:style>
  <w:style w:type="paragraph" w:styleId="Paragraphedeliste">
    <w:name w:val="List Paragraph"/>
    <w:basedOn w:val="Standard"/>
    <w:uiPriority w:val="34"/>
    <w:qFormat/>
    <w:rsid w:val="003920AF"/>
    <w:pPr>
      <w:ind w:left="720"/>
    </w:pPr>
  </w:style>
  <w:style w:type="paragraph" w:styleId="Sansinterligne">
    <w:name w:val="No Spacing"/>
    <w:basedOn w:val="Standard"/>
    <w:rsid w:val="003920AF"/>
  </w:style>
  <w:style w:type="paragraph" w:customStyle="1" w:styleId="Default">
    <w:name w:val="Default"/>
    <w:rsid w:val="003920AF"/>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Standard"/>
    <w:rsid w:val="003920AF"/>
    <w:pPr>
      <w:spacing w:before="100" w:after="100"/>
    </w:pPr>
  </w:style>
  <w:style w:type="paragraph" w:customStyle="1" w:styleId="Footnote">
    <w:name w:val="Footnote"/>
    <w:basedOn w:val="Standard"/>
    <w:rsid w:val="003920AF"/>
    <w:pPr>
      <w:suppressLineNumbers/>
      <w:ind w:left="283" w:hanging="283"/>
    </w:pPr>
    <w:rPr>
      <w:sz w:val="20"/>
      <w:szCs w:val="20"/>
    </w:rPr>
  </w:style>
  <w:style w:type="paragraph" w:styleId="Notedebasdepage">
    <w:name w:val="footnote text"/>
    <w:basedOn w:val="Standard"/>
    <w:link w:val="NotedebasdepageCar"/>
    <w:rsid w:val="003920AF"/>
  </w:style>
  <w:style w:type="character" w:customStyle="1" w:styleId="NotedebasdepageCar">
    <w:name w:val="Note de bas de page Car"/>
    <w:basedOn w:val="Policepardfaut"/>
    <w:link w:val="Notedebasdepage"/>
    <w:rsid w:val="003920AF"/>
    <w:rPr>
      <w:rFonts w:ascii="Times New Roman" w:eastAsia="Times New Roman" w:hAnsi="Times New Roman" w:cs="Times New Roman"/>
      <w:sz w:val="24"/>
      <w:szCs w:val="24"/>
      <w:lang w:eastAsia="fr-FR"/>
    </w:rPr>
  </w:style>
  <w:style w:type="paragraph" w:customStyle="1" w:styleId="TableContents">
    <w:name w:val="Table Contents"/>
    <w:basedOn w:val="Standard"/>
    <w:rsid w:val="003920AF"/>
    <w:pPr>
      <w:suppressLineNumbers/>
    </w:pPr>
  </w:style>
  <w:style w:type="paragraph" w:customStyle="1" w:styleId="Framecontents">
    <w:name w:val="Frame contents"/>
    <w:basedOn w:val="Textbody"/>
    <w:rsid w:val="003920AF"/>
  </w:style>
  <w:style w:type="paragraph" w:customStyle="1" w:styleId="Quotations">
    <w:name w:val="Quotations"/>
    <w:basedOn w:val="Standard"/>
    <w:rsid w:val="003920AF"/>
    <w:pPr>
      <w:spacing w:after="283"/>
      <w:ind w:left="567" w:right="567"/>
    </w:pPr>
  </w:style>
  <w:style w:type="paragraph" w:customStyle="1" w:styleId="WW-Standard">
    <w:name w:val="WW-Standard"/>
    <w:rsid w:val="003920AF"/>
    <w:pPr>
      <w:spacing w:after="160" w:line="256" w:lineRule="auto"/>
    </w:pPr>
    <w:rPr>
      <w:rFonts w:ascii="Calibri" w:eastAsia="SimSun, 宋体" w:hAnsi="Calibri" w:cs="Tahoma"/>
      <w:lang w:eastAsia="fr-FR"/>
    </w:rPr>
  </w:style>
  <w:style w:type="paragraph" w:customStyle="1" w:styleId="Corps">
    <w:name w:val="Corps"/>
    <w:rsid w:val="003920AF"/>
    <w:pPr>
      <w:shd w:val="clear" w:color="auto" w:fill="FFFFFF"/>
      <w:spacing w:after="160" w:line="259" w:lineRule="auto"/>
    </w:pPr>
    <w:rPr>
      <w:rFonts w:ascii="Calibri" w:eastAsia="Calibri" w:hAnsi="Calibri" w:cs="Calibri"/>
      <w:color w:val="00000A"/>
      <w:lang w:eastAsia="fr-FR"/>
    </w:rPr>
  </w:style>
  <w:style w:type="paragraph" w:customStyle="1" w:styleId="Titre11">
    <w:name w:val="Titre 11"/>
    <w:basedOn w:val="Standard"/>
    <w:next w:val="Textbody"/>
    <w:rsid w:val="003920AF"/>
    <w:pPr>
      <w:ind w:left="956" w:right="684"/>
      <w:jc w:val="center"/>
      <w:outlineLvl w:val="0"/>
    </w:pPr>
    <w:rPr>
      <w:b/>
      <w:bCs/>
      <w:sz w:val="28"/>
      <w:szCs w:val="28"/>
    </w:rPr>
  </w:style>
  <w:style w:type="character" w:styleId="Accentuationlgre">
    <w:name w:val="Subtle Emphasis"/>
    <w:rsid w:val="003920AF"/>
    <w:rPr>
      <w:i/>
      <w:iCs/>
    </w:rPr>
  </w:style>
  <w:style w:type="character" w:customStyle="1" w:styleId="Internetlink">
    <w:name w:val="Internet link"/>
    <w:rsid w:val="003920AF"/>
    <w:rPr>
      <w:color w:val="000080"/>
      <w:u w:val="single"/>
    </w:rPr>
  </w:style>
  <w:style w:type="character" w:customStyle="1" w:styleId="ListLabel1">
    <w:name w:val="ListLabel 1"/>
    <w:rsid w:val="003920AF"/>
    <w:rPr>
      <w:rFonts w:cs="Courier New"/>
    </w:rPr>
  </w:style>
  <w:style w:type="character" w:customStyle="1" w:styleId="ListLabel2">
    <w:name w:val="ListLabel 2"/>
    <w:rsid w:val="003920AF"/>
    <w:rPr>
      <w:b/>
    </w:rPr>
  </w:style>
  <w:style w:type="character" w:customStyle="1" w:styleId="ListLabel5">
    <w:name w:val="ListLabel 5"/>
    <w:rsid w:val="003920AF"/>
    <w:rPr>
      <w:rFonts w:eastAsia="Calibri" w:cs="Times New Roman"/>
      <w:color w:val="00000A"/>
    </w:rPr>
  </w:style>
  <w:style w:type="character" w:customStyle="1" w:styleId="ListLabel8">
    <w:name w:val="ListLabel 8"/>
    <w:rsid w:val="003920AF"/>
    <w:rPr>
      <w:rFonts w:eastAsia="Calibri" w:cs="Calibri"/>
    </w:rPr>
  </w:style>
  <w:style w:type="character" w:customStyle="1" w:styleId="ListLabel3">
    <w:name w:val="ListLabel 3"/>
    <w:rsid w:val="003920AF"/>
    <w:rPr>
      <w:rFonts w:eastAsia="Calibri" w:cs="Times New Roman"/>
    </w:rPr>
  </w:style>
  <w:style w:type="character" w:customStyle="1" w:styleId="ListLabel9">
    <w:name w:val="ListLabel 9"/>
    <w:rsid w:val="003920AF"/>
    <w:rPr>
      <w:b w:val="0"/>
      <w:u w:val="none"/>
    </w:rPr>
  </w:style>
  <w:style w:type="character" w:customStyle="1" w:styleId="ListLabel4">
    <w:name w:val="ListLabel 4"/>
    <w:rsid w:val="003920AF"/>
  </w:style>
  <w:style w:type="character" w:customStyle="1" w:styleId="ListLabel11">
    <w:name w:val="ListLabel 11"/>
    <w:rsid w:val="003920AF"/>
    <w:rPr>
      <w:sz w:val="20"/>
    </w:rPr>
  </w:style>
  <w:style w:type="character" w:styleId="Accentuation">
    <w:name w:val="Emphasis"/>
    <w:rsid w:val="003920AF"/>
    <w:rPr>
      <w:b/>
      <w:bCs/>
      <w:i/>
      <w:iCs/>
      <w:spacing w:val="10"/>
    </w:rPr>
  </w:style>
  <w:style w:type="character" w:customStyle="1" w:styleId="ListLabel10">
    <w:name w:val="ListLabel 10"/>
    <w:rsid w:val="003920AF"/>
    <w:rPr>
      <w:u w:val="none"/>
    </w:rPr>
  </w:style>
  <w:style w:type="character" w:customStyle="1" w:styleId="58cm">
    <w:name w:val="_58cm"/>
    <w:basedOn w:val="Policepardfaut"/>
    <w:rsid w:val="003920AF"/>
  </w:style>
  <w:style w:type="character" w:customStyle="1" w:styleId="apple-converted-space">
    <w:name w:val="apple-converted-space"/>
    <w:basedOn w:val="Policepardfaut"/>
    <w:rsid w:val="003920AF"/>
  </w:style>
  <w:style w:type="character" w:styleId="Appelnotedebasdep">
    <w:name w:val="footnote reference"/>
    <w:basedOn w:val="Policepardfaut"/>
    <w:rsid w:val="003920AF"/>
    <w:rPr>
      <w:position w:val="0"/>
      <w:vertAlign w:val="superscript"/>
    </w:rPr>
  </w:style>
  <w:style w:type="character" w:customStyle="1" w:styleId="FootnoteSymbol">
    <w:name w:val="Footnote Symbol"/>
    <w:rsid w:val="003920AF"/>
  </w:style>
  <w:style w:type="character" w:customStyle="1" w:styleId="Footnoteanchor">
    <w:name w:val="Footnote anchor"/>
    <w:rsid w:val="003920AF"/>
    <w:rPr>
      <w:position w:val="0"/>
      <w:vertAlign w:val="superscript"/>
    </w:rPr>
  </w:style>
  <w:style w:type="character" w:customStyle="1" w:styleId="NumberingSymbols">
    <w:name w:val="Numbering Symbols"/>
    <w:rsid w:val="003920AF"/>
  </w:style>
  <w:style w:type="character" w:customStyle="1" w:styleId="BulletSymbols">
    <w:name w:val="Bullet Symbols"/>
    <w:rsid w:val="003920AF"/>
    <w:rPr>
      <w:rFonts w:ascii="OpenSymbol" w:eastAsia="OpenSymbol" w:hAnsi="OpenSymbol" w:cs="OpenSymbol"/>
    </w:rPr>
  </w:style>
  <w:style w:type="character" w:customStyle="1" w:styleId="WW8Num3z0">
    <w:name w:val="WW8Num3z0"/>
    <w:rsid w:val="003920AF"/>
    <w:rPr>
      <w:rFonts w:ascii="Symbol" w:eastAsia="Times New Roman" w:hAnsi="Symbol" w:cs="Symbol"/>
      <w:kern w:val="3"/>
      <w:sz w:val="28"/>
      <w:szCs w:val="28"/>
      <w:lang w:eastAsia="fr-FR"/>
    </w:rPr>
  </w:style>
  <w:style w:type="character" w:customStyle="1" w:styleId="WW8Num3z1">
    <w:name w:val="WW8Num3z1"/>
    <w:rsid w:val="003920AF"/>
    <w:rPr>
      <w:rFonts w:ascii="Courier New" w:hAnsi="Courier New" w:cs="Courier New"/>
    </w:rPr>
  </w:style>
  <w:style w:type="character" w:customStyle="1" w:styleId="WW8Num3z2">
    <w:name w:val="WW8Num3z2"/>
    <w:rsid w:val="003920AF"/>
    <w:rPr>
      <w:rFonts w:ascii="Wingdings" w:hAnsi="Wingdings" w:cs="Wingdings"/>
    </w:rPr>
  </w:style>
  <w:style w:type="character" w:customStyle="1" w:styleId="StrongEmphasis">
    <w:name w:val="Strong Emphasis"/>
    <w:rsid w:val="003920AF"/>
    <w:rPr>
      <w:b/>
      <w:bCs/>
    </w:rPr>
  </w:style>
  <w:style w:type="character" w:customStyle="1" w:styleId="WW8Num5z0">
    <w:name w:val="WW8Num5z0"/>
    <w:rsid w:val="003920AF"/>
    <w:rPr>
      <w:rFonts w:ascii="Symbol" w:hAnsi="Symbol" w:cs="Symbol"/>
      <w:sz w:val="28"/>
      <w:szCs w:val="28"/>
      <w:shd w:val="clear" w:color="auto" w:fill="FFFFFF"/>
    </w:rPr>
  </w:style>
  <w:style w:type="character" w:customStyle="1" w:styleId="WW8Num5z1">
    <w:name w:val="WW8Num5z1"/>
    <w:rsid w:val="003920AF"/>
    <w:rPr>
      <w:rFonts w:ascii="Courier New" w:hAnsi="Courier New" w:cs="Courier New"/>
    </w:rPr>
  </w:style>
  <w:style w:type="character" w:customStyle="1" w:styleId="WW8Num5z2">
    <w:name w:val="WW8Num5z2"/>
    <w:rsid w:val="003920AF"/>
    <w:rPr>
      <w:rFonts w:ascii="Wingdings" w:hAnsi="Wingdings" w:cs="Wingdings"/>
    </w:rPr>
  </w:style>
  <w:style w:type="character" w:customStyle="1" w:styleId="VisitedInternetLink">
    <w:name w:val="Visited Internet Link"/>
    <w:rsid w:val="003920AF"/>
    <w:rPr>
      <w:color w:val="954F72"/>
      <w:u w:val="single"/>
    </w:rPr>
  </w:style>
  <w:style w:type="character" w:customStyle="1" w:styleId="Q">
    <w:name w:val="Q"/>
    <w:rsid w:val="003920AF"/>
  </w:style>
  <w:style w:type="numbering" w:customStyle="1" w:styleId="WWNum1">
    <w:name w:val="WWNum1"/>
    <w:basedOn w:val="Aucuneliste"/>
    <w:rsid w:val="003920AF"/>
  </w:style>
  <w:style w:type="numbering" w:customStyle="1" w:styleId="WWNum35">
    <w:name w:val="WWNum35"/>
    <w:basedOn w:val="Aucuneliste"/>
    <w:rsid w:val="003920AF"/>
  </w:style>
  <w:style w:type="numbering" w:customStyle="1" w:styleId="WWNum114">
    <w:name w:val="WWNum114"/>
    <w:basedOn w:val="Aucuneliste"/>
    <w:rsid w:val="003920AF"/>
  </w:style>
  <w:style w:type="numbering" w:customStyle="1" w:styleId="WWNum36">
    <w:name w:val="WWNum36"/>
    <w:basedOn w:val="Aucuneliste"/>
    <w:rsid w:val="003920AF"/>
  </w:style>
  <w:style w:type="numbering" w:customStyle="1" w:styleId="WWNum34">
    <w:name w:val="WWNum34"/>
    <w:basedOn w:val="Aucuneliste"/>
    <w:rsid w:val="003920AF"/>
  </w:style>
  <w:style w:type="numbering" w:customStyle="1" w:styleId="WWNum37">
    <w:name w:val="WWNum37"/>
    <w:basedOn w:val="Aucuneliste"/>
    <w:rsid w:val="003920AF"/>
  </w:style>
  <w:style w:type="numbering" w:customStyle="1" w:styleId="WWNum38">
    <w:name w:val="WWNum38"/>
    <w:basedOn w:val="Aucuneliste"/>
    <w:rsid w:val="003920AF"/>
  </w:style>
  <w:style w:type="numbering" w:customStyle="1" w:styleId="WWNum44">
    <w:name w:val="WWNum44"/>
    <w:basedOn w:val="Aucuneliste"/>
    <w:rsid w:val="003920AF"/>
  </w:style>
  <w:style w:type="numbering" w:customStyle="1" w:styleId="WWNum45">
    <w:name w:val="WWNum45"/>
    <w:basedOn w:val="Aucuneliste"/>
    <w:rsid w:val="003920AF"/>
  </w:style>
  <w:style w:type="numbering" w:customStyle="1" w:styleId="WWNum2">
    <w:name w:val="WWNum2"/>
    <w:basedOn w:val="Aucuneliste"/>
    <w:rsid w:val="003920AF"/>
  </w:style>
  <w:style w:type="numbering" w:customStyle="1" w:styleId="WWNum43">
    <w:name w:val="WWNum43"/>
    <w:basedOn w:val="Aucuneliste"/>
    <w:rsid w:val="003920AF"/>
  </w:style>
  <w:style w:type="numbering" w:customStyle="1" w:styleId="WWNum115">
    <w:name w:val="WWNum115"/>
    <w:basedOn w:val="Aucuneliste"/>
    <w:rsid w:val="003920AF"/>
  </w:style>
  <w:style w:type="numbering" w:customStyle="1" w:styleId="WWNum116">
    <w:name w:val="WWNum116"/>
    <w:basedOn w:val="Aucuneliste"/>
    <w:rsid w:val="003920AF"/>
  </w:style>
  <w:style w:type="numbering" w:customStyle="1" w:styleId="WWNum46">
    <w:name w:val="WWNum46"/>
    <w:basedOn w:val="Aucuneliste"/>
    <w:rsid w:val="003920AF"/>
  </w:style>
  <w:style w:type="numbering" w:customStyle="1" w:styleId="WWNum3">
    <w:name w:val="WWNum3"/>
    <w:basedOn w:val="Aucuneliste"/>
    <w:rsid w:val="003920AF"/>
  </w:style>
  <w:style w:type="numbering" w:customStyle="1" w:styleId="WWNum39">
    <w:name w:val="WWNum39"/>
    <w:basedOn w:val="Aucuneliste"/>
    <w:rsid w:val="003920AF"/>
  </w:style>
  <w:style w:type="numbering" w:customStyle="1" w:styleId="WWNum33">
    <w:name w:val="WWNum33"/>
    <w:basedOn w:val="Aucuneliste"/>
    <w:rsid w:val="003920AF"/>
  </w:style>
  <w:style w:type="numbering" w:customStyle="1" w:styleId="WWNum4">
    <w:name w:val="WWNum4"/>
    <w:basedOn w:val="Aucuneliste"/>
    <w:rsid w:val="003920AF"/>
  </w:style>
  <w:style w:type="numbering" w:customStyle="1" w:styleId="WWNum40">
    <w:name w:val="WWNum40"/>
    <w:basedOn w:val="Aucuneliste"/>
    <w:rsid w:val="003920AF"/>
  </w:style>
  <w:style w:type="numbering" w:customStyle="1" w:styleId="WWNum31">
    <w:name w:val="WWNum31"/>
    <w:basedOn w:val="Aucuneliste"/>
    <w:rsid w:val="003920AF"/>
  </w:style>
  <w:style w:type="numbering" w:customStyle="1" w:styleId="WWNum50">
    <w:name w:val="WWNum50"/>
    <w:basedOn w:val="Aucuneliste"/>
    <w:rsid w:val="003920AF"/>
  </w:style>
  <w:style w:type="numbering" w:customStyle="1" w:styleId="WWNum53">
    <w:name w:val="WWNum53"/>
    <w:basedOn w:val="Aucuneliste"/>
    <w:rsid w:val="003920AF"/>
  </w:style>
  <w:style w:type="numbering" w:customStyle="1" w:styleId="WWNum54">
    <w:name w:val="WWNum54"/>
    <w:basedOn w:val="Aucuneliste"/>
    <w:rsid w:val="003920AF"/>
  </w:style>
  <w:style w:type="numbering" w:customStyle="1" w:styleId="WWNum55">
    <w:name w:val="WWNum55"/>
    <w:basedOn w:val="Aucuneliste"/>
    <w:rsid w:val="003920AF"/>
  </w:style>
  <w:style w:type="numbering" w:customStyle="1" w:styleId="WWNum56">
    <w:name w:val="WWNum56"/>
    <w:basedOn w:val="Aucuneliste"/>
    <w:rsid w:val="003920AF"/>
  </w:style>
  <w:style w:type="numbering" w:customStyle="1" w:styleId="WWNum32">
    <w:name w:val="WWNum32"/>
    <w:basedOn w:val="Aucuneliste"/>
    <w:rsid w:val="003920AF"/>
  </w:style>
  <w:style w:type="numbering" w:customStyle="1" w:styleId="WWNum5">
    <w:name w:val="WWNum5"/>
    <w:basedOn w:val="Aucuneliste"/>
    <w:rsid w:val="003920AF"/>
  </w:style>
  <w:style w:type="numbering" w:customStyle="1" w:styleId="WWNum6">
    <w:name w:val="WWNum6"/>
    <w:basedOn w:val="Aucuneliste"/>
    <w:rsid w:val="003920AF"/>
  </w:style>
  <w:style w:type="numbering" w:customStyle="1" w:styleId="WWNum8">
    <w:name w:val="WWNum8"/>
    <w:basedOn w:val="Aucuneliste"/>
    <w:rsid w:val="003920AF"/>
  </w:style>
  <w:style w:type="numbering" w:customStyle="1" w:styleId="WWNum9">
    <w:name w:val="WWNum9"/>
    <w:basedOn w:val="Aucuneliste"/>
    <w:rsid w:val="003920AF"/>
  </w:style>
  <w:style w:type="numbering" w:customStyle="1" w:styleId="WWNum10">
    <w:name w:val="WWNum10"/>
    <w:basedOn w:val="Aucuneliste"/>
    <w:rsid w:val="003920AF"/>
  </w:style>
  <w:style w:type="numbering" w:customStyle="1" w:styleId="WWNum47">
    <w:name w:val="WWNum47"/>
    <w:basedOn w:val="Aucuneliste"/>
    <w:rsid w:val="003920AF"/>
  </w:style>
  <w:style w:type="numbering" w:customStyle="1" w:styleId="WWNum11">
    <w:name w:val="WWNum11"/>
    <w:basedOn w:val="Aucuneliste"/>
    <w:rsid w:val="003920AF"/>
  </w:style>
  <w:style w:type="numbering" w:customStyle="1" w:styleId="WWNum7">
    <w:name w:val="WWNum7"/>
    <w:basedOn w:val="Aucuneliste"/>
    <w:rsid w:val="003920AF"/>
  </w:style>
  <w:style w:type="numbering" w:customStyle="1" w:styleId="WWNum12">
    <w:name w:val="WWNum12"/>
    <w:basedOn w:val="Aucuneliste"/>
    <w:rsid w:val="003920AF"/>
  </w:style>
  <w:style w:type="numbering" w:customStyle="1" w:styleId="WWNum13">
    <w:name w:val="WWNum13"/>
    <w:basedOn w:val="Aucuneliste"/>
    <w:rsid w:val="003920AF"/>
  </w:style>
  <w:style w:type="numbering" w:customStyle="1" w:styleId="WWNum58">
    <w:name w:val="WWNum58"/>
    <w:basedOn w:val="Aucuneliste"/>
    <w:rsid w:val="003920AF"/>
  </w:style>
  <w:style w:type="numbering" w:customStyle="1" w:styleId="WWNum59">
    <w:name w:val="WWNum59"/>
    <w:basedOn w:val="Aucuneliste"/>
    <w:rsid w:val="003920AF"/>
  </w:style>
  <w:style w:type="numbering" w:customStyle="1" w:styleId="WWNum107">
    <w:name w:val="WWNum107"/>
    <w:basedOn w:val="Aucuneliste"/>
    <w:rsid w:val="003920AF"/>
  </w:style>
  <w:style w:type="numbering" w:customStyle="1" w:styleId="WWNum108">
    <w:name w:val="WWNum108"/>
    <w:basedOn w:val="Aucuneliste"/>
    <w:rsid w:val="003920AF"/>
  </w:style>
  <w:style w:type="numbering" w:customStyle="1" w:styleId="WWNum105">
    <w:name w:val="WWNum105"/>
    <w:basedOn w:val="Aucuneliste"/>
    <w:rsid w:val="003920AF"/>
  </w:style>
  <w:style w:type="numbering" w:customStyle="1" w:styleId="WWNum57">
    <w:name w:val="WWNum57"/>
    <w:basedOn w:val="Aucuneliste"/>
    <w:rsid w:val="003920AF"/>
  </w:style>
  <w:style w:type="numbering" w:customStyle="1" w:styleId="WWNum48">
    <w:name w:val="WWNum48"/>
    <w:basedOn w:val="Aucuneliste"/>
    <w:rsid w:val="003920AF"/>
  </w:style>
  <w:style w:type="numbering" w:customStyle="1" w:styleId="WWNum106">
    <w:name w:val="WWNum106"/>
    <w:basedOn w:val="Aucuneliste"/>
    <w:rsid w:val="003920AF"/>
  </w:style>
  <w:style w:type="numbering" w:customStyle="1" w:styleId="WWNum14">
    <w:name w:val="WWNum14"/>
    <w:basedOn w:val="Aucuneliste"/>
    <w:rsid w:val="003920AF"/>
  </w:style>
  <w:style w:type="numbering" w:customStyle="1" w:styleId="WWNum109">
    <w:name w:val="WWNum109"/>
    <w:basedOn w:val="Aucuneliste"/>
    <w:rsid w:val="003920AF"/>
  </w:style>
  <w:style w:type="numbering" w:customStyle="1" w:styleId="WWNum110">
    <w:name w:val="WWNum110"/>
    <w:basedOn w:val="Aucuneliste"/>
    <w:rsid w:val="003920AF"/>
  </w:style>
  <w:style w:type="numbering" w:customStyle="1" w:styleId="WWNum111">
    <w:name w:val="WWNum111"/>
    <w:basedOn w:val="Aucuneliste"/>
    <w:rsid w:val="003920AF"/>
  </w:style>
  <w:style w:type="numbering" w:customStyle="1" w:styleId="WWNum60">
    <w:name w:val="WWNum60"/>
    <w:basedOn w:val="Aucuneliste"/>
    <w:rsid w:val="003920AF"/>
  </w:style>
  <w:style w:type="numbering" w:customStyle="1" w:styleId="WWNum61">
    <w:name w:val="WWNum61"/>
    <w:basedOn w:val="Aucuneliste"/>
    <w:rsid w:val="003920AF"/>
  </w:style>
  <w:style w:type="numbering" w:customStyle="1" w:styleId="WWNum62">
    <w:name w:val="WWNum62"/>
    <w:basedOn w:val="Aucuneliste"/>
    <w:rsid w:val="003920AF"/>
  </w:style>
  <w:style w:type="numbering" w:customStyle="1" w:styleId="WWNum63">
    <w:name w:val="WWNum63"/>
    <w:basedOn w:val="Aucuneliste"/>
    <w:rsid w:val="003920AF"/>
  </w:style>
  <w:style w:type="numbering" w:customStyle="1" w:styleId="WWNum64">
    <w:name w:val="WWNum64"/>
    <w:basedOn w:val="Aucuneliste"/>
    <w:rsid w:val="003920AF"/>
  </w:style>
  <w:style w:type="numbering" w:customStyle="1" w:styleId="WWNum65">
    <w:name w:val="WWNum65"/>
    <w:basedOn w:val="Aucuneliste"/>
    <w:rsid w:val="003920AF"/>
  </w:style>
  <w:style w:type="numbering" w:customStyle="1" w:styleId="WWNum66">
    <w:name w:val="WWNum66"/>
    <w:basedOn w:val="Aucuneliste"/>
    <w:rsid w:val="003920AF"/>
  </w:style>
  <w:style w:type="numbering" w:customStyle="1" w:styleId="WWNum67">
    <w:name w:val="WWNum67"/>
    <w:basedOn w:val="Aucuneliste"/>
    <w:rsid w:val="003920AF"/>
  </w:style>
  <w:style w:type="numbering" w:customStyle="1" w:styleId="WWNum68">
    <w:name w:val="WWNum68"/>
    <w:basedOn w:val="Aucuneliste"/>
    <w:rsid w:val="003920AF"/>
  </w:style>
  <w:style w:type="numbering" w:customStyle="1" w:styleId="WWNum69">
    <w:name w:val="WWNum69"/>
    <w:basedOn w:val="Aucuneliste"/>
    <w:rsid w:val="003920AF"/>
  </w:style>
  <w:style w:type="numbering" w:customStyle="1" w:styleId="WWNum70">
    <w:name w:val="WWNum70"/>
    <w:basedOn w:val="Aucuneliste"/>
    <w:rsid w:val="003920AF"/>
  </w:style>
  <w:style w:type="numbering" w:customStyle="1" w:styleId="WWNum71">
    <w:name w:val="WWNum71"/>
    <w:basedOn w:val="Aucuneliste"/>
    <w:rsid w:val="003920AF"/>
  </w:style>
  <w:style w:type="numbering" w:customStyle="1" w:styleId="WWNum72">
    <w:name w:val="WWNum72"/>
    <w:basedOn w:val="Aucuneliste"/>
    <w:rsid w:val="003920AF"/>
  </w:style>
  <w:style w:type="numbering" w:customStyle="1" w:styleId="WWNum73">
    <w:name w:val="WWNum73"/>
    <w:basedOn w:val="Aucuneliste"/>
    <w:rsid w:val="003920AF"/>
  </w:style>
  <w:style w:type="numbering" w:customStyle="1" w:styleId="WWNum41">
    <w:name w:val="WWNum41"/>
    <w:basedOn w:val="Aucuneliste"/>
    <w:rsid w:val="003920AF"/>
  </w:style>
  <w:style w:type="numbering" w:customStyle="1" w:styleId="WWNum74">
    <w:name w:val="WWNum74"/>
    <w:basedOn w:val="Aucuneliste"/>
    <w:rsid w:val="003920AF"/>
  </w:style>
  <w:style w:type="numbering" w:customStyle="1" w:styleId="WWNum75">
    <w:name w:val="WWNum75"/>
    <w:basedOn w:val="Aucuneliste"/>
    <w:rsid w:val="003920AF"/>
  </w:style>
  <w:style w:type="numbering" w:customStyle="1" w:styleId="WWNum76">
    <w:name w:val="WWNum76"/>
    <w:basedOn w:val="Aucuneliste"/>
    <w:rsid w:val="003920AF"/>
  </w:style>
  <w:style w:type="numbering" w:customStyle="1" w:styleId="WWNum77">
    <w:name w:val="WWNum77"/>
    <w:basedOn w:val="Aucuneliste"/>
    <w:rsid w:val="003920AF"/>
  </w:style>
  <w:style w:type="numbering" w:customStyle="1" w:styleId="WWNum78">
    <w:name w:val="WWNum78"/>
    <w:basedOn w:val="Aucuneliste"/>
    <w:rsid w:val="003920AF"/>
  </w:style>
  <w:style w:type="numbering" w:customStyle="1" w:styleId="WWNum79">
    <w:name w:val="WWNum79"/>
    <w:basedOn w:val="Aucuneliste"/>
    <w:rsid w:val="003920AF"/>
  </w:style>
  <w:style w:type="numbering" w:customStyle="1" w:styleId="WWNum80">
    <w:name w:val="WWNum80"/>
    <w:basedOn w:val="Aucuneliste"/>
    <w:rsid w:val="003920AF"/>
  </w:style>
  <w:style w:type="numbering" w:customStyle="1" w:styleId="WWNum42">
    <w:name w:val="WWNum42"/>
    <w:basedOn w:val="Aucuneliste"/>
    <w:rsid w:val="003920AF"/>
  </w:style>
  <w:style w:type="numbering" w:customStyle="1" w:styleId="WWNum81">
    <w:name w:val="WWNum81"/>
    <w:basedOn w:val="Aucuneliste"/>
    <w:rsid w:val="003920AF"/>
  </w:style>
  <w:style w:type="numbering" w:customStyle="1" w:styleId="WWNum82">
    <w:name w:val="WWNum82"/>
    <w:basedOn w:val="Aucuneliste"/>
    <w:rsid w:val="003920AF"/>
  </w:style>
  <w:style w:type="numbering" w:customStyle="1" w:styleId="WWNum83">
    <w:name w:val="WWNum83"/>
    <w:basedOn w:val="Aucuneliste"/>
    <w:rsid w:val="003920AF"/>
  </w:style>
  <w:style w:type="numbering" w:customStyle="1" w:styleId="WWNum15">
    <w:name w:val="WWNum15"/>
    <w:basedOn w:val="Aucuneliste"/>
    <w:rsid w:val="003920AF"/>
  </w:style>
  <w:style w:type="numbering" w:customStyle="1" w:styleId="WWNum84">
    <w:name w:val="WWNum84"/>
    <w:basedOn w:val="Aucuneliste"/>
    <w:rsid w:val="003920AF"/>
  </w:style>
  <w:style w:type="numbering" w:customStyle="1" w:styleId="WWNum16">
    <w:name w:val="WWNum16"/>
    <w:basedOn w:val="Aucuneliste"/>
    <w:rsid w:val="003920AF"/>
  </w:style>
  <w:style w:type="numbering" w:customStyle="1" w:styleId="WWNum85">
    <w:name w:val="WWNum85"/>
    <w:basedOn w:val="Aucuneliste"/>
    <w:rsid w:val="003920AF"/>
  </w:style>
  <w:style w:type="numbering" w:customStyle="1" w:styleId="WWNum86">
    <w:name w:val="WWNum86"/>
    <w:basedOn w:val="Aucuneliste"/>
    <w:rsid w:val="003920AF"/>
  </w:style>
  <w:style w:type="numbering" w:customStyle="1" w:styleId="WWNum87">
    <w:name w:val="WWNum87"/>
    <w:basedOn w:val="Aucuneliste"/>
    <w:rsid w:val="003920AF"/>
  </w:style>
  <w:style w:type="numbering" w:customStyle="1" w:styleId="WWNum88">
    <w:name w:val="WWNum88"/>
    <w:basedOn w:val="Aucuneliste"/>
    <w:rsid w:val="003920AF"/>
  </w:style>
  <w:style w:type="numbering" w:customStyle="1" w:styleId="WWNum89">
    <w:name w:val="WWNum89"/>
    <w:basedOn w:val="Aucuneliste"/>
    <w:rsid w:val="003920AF"/>
  </w:style>
  <w:style w:type="numbering" w:customStyle="1" w:styleId="WWNum90">
    <w:name w:val="WWNum90"/>
    <w:basedOn w:val="Aucuneliste"/>
    <w:rsid w:val="003920AF"/>
  </w:style>
  <w:style w:type="numbering" w:customStyle="1" w:styleId="WWNum91">
    <w:name w:val="WWNum91"/>
    <w:basedOn w:val="Aucuneliste"/>
    <w:rsid w:val="003920AF"/>
  </w:style>
  <w:style w:type="numbering" w:customStyle="1" w:styleId="WWNum92">
    <w:name w:val="WWNum92"/>
    <w:basedOn w:val="Aucuneliste"/>
    <w:rsid w:val="003920AF"/>
  </w:style>
  <w:style w:type="numbering" w:customStyle="1" w:styleId="WWNum17">
    <w:name w:val="WWNum17"/>
    <w:basedOn w:val="Aucuneliste"/>
    <w:rsid w:val="003920AF"/>
  </w:style>
  <w:style w:type="numbering" w:customStyle="1" w:styleId="WWNum18">
    <w:name w:val="WWNum18"/>
    <w:basedOn w:val="Aucuneliste"/>
    <w:rsid w:val="003920AF"/>
  </w:style>
  <w:style w:type="numbering" w:customStyle="1" w:styleId="WWNum19">
    <w:name w:val="WWNum19"/>
    <w:basedOn w:val="Aucuneliste"/>
    <w:rsid w:val="003920AF"/>
  </w:style>
  <w:style w:type="numbering" w:customStyle="1" w:styleId="WWNum20">
    <w:name w:val="WWNum20"/>
    <w:basedOn w:val="Aucuneliste"/>
    <w:rsid w:val="003920AF"/>
  </w:style>
  <w:style w:type="numbering" w:customStyle="1" w:styleId="WWNum21">
    <w:name w:val="WWNum21"/>
    <w:basedOn w:val="Aucuneliste"/>
    <w:rsid w:val="003920AF"/>
  </w:style>
  <w:style w:type="numbering" w:customStyle="1" w:styleId="WWNum93">
    <w:name w:val="WWNum93"/>
    <w:basedOn w:val="Aucuneliste"/>
    <w:rsid w:val="003920AF"/>
  </w:style>
  <w:style w:type="numbering" w:customStyle="1" w:styleId="WWNum22">
    <w:name w:val="WWNum22"/>
    <w:basedOn w:val="Aucuneliste"/>
    <w:rsid w:val="003920AF"/>
  </w:style>
  <w:style w:type="numbering" w:customStyle="1" w:styleId="WWNum23">
    <w:name w:val="WWNum23"/>
    <w:basedOn w:val="Aucuneliste"/>
    <w:rsid w:val="003920AF"/>
  </w:style>
  <w:style w:type="numbering" w:customStyle="1" w:styleId="WWNum94">
    <w:name w:val="WWNum94"/>
    <w:basedOn w:val="Aucuneliste"/>
    <w:rsid w:val="003920AF"/>
  </w:style>
  <w:style w:type="numbering" w:customStyle="1" w:styleId="WWNum112">
    <w:name w:val="WWNum112"/>
    <w:basedOn w:val="Aucuneliste"/>
    <w:rsid w:val="003920AF"/>
  </w:style>
  <w:style w:type="numbering" w:customStyle="1" w:styleId="WWNum95">
    <w:name w:val="WWNum95"/>
    <w:basedOn w:val="Aucuneliste"/>
    <w:rsid w:val="003920AF"/>
  </w:style>
  <w:style w:type="numbering" w:customStyle="1" w:styleId="WWNum96">
    <w:name w:val="WWNum96"/>
    <w:basedOn w:val="Aucuneliste"/>
    <w:rsid w:val="003920AF"/>
  </w:style>
  <w:style w:type="numbering" w:customStyle="1" w:styleId="WWNum97">
    <w:name w:val="WWNum97"/>
    <w:basedOn w:val="Aucuneliste"/>
    <w:rsid w:val="003920AF"/>
  </w:style>
  <w:style w:type="numbering" w:customStyle="1" w:styleId="WWNum98">
    <w:name w:val="WWNum98"/>
    <w:basedOn w:val="Aucuneliste"/>
    <w:rsid w:val="003920AF"/>
  </w:style>
  <w:style w:type="numbering" w:customStyle="1" w:styleId="WWNum99">
    <w:name w:val="WWNum99"/>
    <w:basedOn w:val="Aucuneliste"/>
    <w:rsid w:val="003920AF"/>
  </w:style>
  <w:style w:type="numbering" w:customStyle="1" w:styleId="WWNum113">
    <w:name w:val="WWNum113"/>
    <w:basedOn w:val="Aucuneliste"/>
    <w:rsid w:val="003920AF"/>
  </w:style>
  <w:style w:type="numbering" w:customStyle="1" w:styleId="WWNum100">
    <w:name w:val="WWNum100"/>
    <w:basedOn w:val="Aucuneliste"/>
    <w:rsid w:val="003920AF"/>
  </w:style>
  <w:style w:type="numbering" w:customStyle="1" w:styleId="WWNum101">
    <w:name w:val="WWNum101"/>
    <w:basedOn w:val="Aucuneliste"/>
    <w:rsid w:val="003920AF"/>
  </w:style>
  <w:style w:type="numbering" w:customStyle="1" w:styleId="WWNum102">
    <w:name w:val="WWNum102"/>
    <w:basedOn w:val="Aucuneliste"/>
    <w:rsid w:val="003920AF"/>
  </w:style>
  <w:style w:type="numbering" w:customStyle="1" w:styleId="WWNum103">
    <w:name w:val="WWNum103"/>
    <w:basedOn w:val="Aucuneliste"/>
    <w:rsid w:val="003920AF"/>
  </w:style>
  <w:style w:type="numbering" w:customStyle="1" w:styleId="WWNum104">
    <w:name w:val="WWNum104"/>
    <w:basedOn w:val="Aucuneliste"/>
    <w:rsid w:val="003920AF"/>
  </w:style>
  <w:style w:type="numbering" w:customStyle="1" w:styleId="WWNum24">
    <w:name w:val="WWNum24"/>
    <w:basedOn w:val="Aucuneliste"/>
    <w:rsid w:val="003920AF"/>
  </w:style>
  <w:style w:type="numbering" w:customStyle="1" w:styleId="WWNum25">
    <w:name w:val="WWNum25"/>
    <w:basedOn w:val="Aucuneliste"/>
    <w:rsid w:val="003920AF"/>
  </w:style>
  <w:style w:type="numbering" w:customStyle="1" w:styleId="WWNum26">
    <w:name w:val="WWNum26"/>
    <w:basedOn w:val="Aucuneliste"/>
    <w:rsid w:val="003920AF"/>
  </w:style>
  <w:style w:type="numbering" w:customStyle="1" w:styleId="WWNum27">
    <w:name w:val="WWNum27"/>
    <w:basedOn w:val="Aucuneliste"/>
    <w:rsid w:val="003920AF"/>
  </w:style>
  <w:style w:type="numbering" w:customStyle="1" w:styleId="WWNum28">
    <w:name w:val="WWNum28"/>
    <w:basedOn w:val="Aucuneliste"/>
    <w:rsid w:val="003920AF"/>
  </w:style>
  <w:style w:type="numbering" w:customStyle="1" w:styleId="WWNum29">
    <w:name w:val="WWNum29"/>
    <w:basedOn w:val="Aucuneliste"/>
    <w:rsid w:val="003920AF"/>
  </w:style>
  <w:style w:type="numbering" w:customStyle="1" w:styleId="WWNum30">
    <w:name w:val="WWNum30"/>
    <w:basedOn w:val="Aucuneliste"/>
    <w:rsid w:val="003920AF"/>
  </w:style>
  <w:style w:type="numbering" w:customStyle="1" w:styleId="WW8Num3">
    <w:name w:val="WW8Num3"/>
    <w:basedOn w:val="Aucuneliste"/>
    <w:rsid w:val="003920AF"/>
  </w:style>
  <w:style w:type="numbering" w:customStyle="1" w:styleId="WW8Num5">
    <w:name w:val="WW8Num5"/>
    <w:basedOn w:val="Aucuneliste"/>
    <w:rsid w:val="003920AF"/>
  </w:style>
  <w:style w:type="paragraph" w:styleId="Textedebulles">
    <w:name w:val="Balloon Text"/>
    <w:basedOn w:val="Normal"/>
    <w:link w:val="TextedebullesCar"/>
    <w:uiPriority w:val="99"/>
    <w:semiHidden/>
    <w:unhideWhenUsed/>
    <w:rsid w:val="003920AF"/>
    <w:pPr>
      <w:widowControl w:val="0"/>
      <w:spacing w:after="0" w:line="240" w:lineRule="auto"/>
    </w:pPr>
    <w:rPr>
      <w:rFonts w:ascii="Tahoma" w:eastAsia="Times New Roman" w:hAnsi="Tahoma" w:cs="Mangal"/>
      <w:sz w:val="16"/>
      <w:szCs w:val="14"/>
      <w:lang w:eastAsia="fr-FR"/>
    </w:rPr>
  </w:style>
  <w:style w:type="character" w:customStyle="1" w:styleId="TextedebullesCar">
    <w:name w:val="Texte de bulles Car"/>
    <w:basedOn w:val="Policepardfaut"/>
    <w:link w:val="Textedebulles"/>
    <w:uiPriority w:val="99"/>
    <w:semiHidden/>
    <w:rsid w:val="003920AF"/>
    <w:rPr>
      <w:rFonts w:ascii="Tahoma" w:eastAsia="Times New Roman" w:hAnsi="Tahoma" w:cs="Mangal"/>
      <w:sz w:val="16"/>
      <w:szCs w:val="14"/>
      <w:lang w:eastAsia="fr-FR"/>
    </w:rPr>
  </w:style>
  <w:style w:type="paragraph" w:styleId="Pieddepage">
    <w:name w:val="footer"/>
    <w:basedOn w:val="Normal"/>
    <w:link w:val="PieddepageCar"/>
    <w:uiPriority w:val="99"/>
    <w:unhideWhenUsed/>
    <w:rsid w:val="003920AF"/>
    <w:pPr>
      <w:widowControl w:val="0"/>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3920AF"/>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3920AF"/>
  </w:style>
  <w:style w:type="table" w:styleId="Grilledutableau">
    <w:name w:val="Table Grid"/>
    <w:basedOn w:val="TableauNormal"/>
    <w:uiPriority w:val="59"/>
    <w:rsid w:val="003920AF"/>
    <w:pPr>
      <w:widowControl w:val="0"/>
      <w:spacing w:after="0" w:line="240" w:lineRule="auto"/>
    </w:pPr>
    <w:rPr>
      <w:rFonts w:ascii="Times New Roman" w:eastAsia="Times New Roman" w:hAnsi="Times New Roman"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3920AF"/>
    <w:pPr>
      <w:widowControl w:val="0"/>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3920AF"/>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3920AF"/>
    <w:rPr>
      <w:sz w:val="16"/>
      <w:szCs w:val="16"/>
    </w:rPr>
  </w:style>
  <w:style w:type="paragraph" w:styleId="Lgende">
    <w:name w:val="caption"/>
    <w:basedOn w:val="Normal"/>
    <w:next w:val="Normal"/>
    <w:uiPriority w:val="35"/>
    <w:unhideWhenUsed/>
    <w:qFormat/>
    <w:rsid w:val="003920AF"/>
    <w:pPr>
      <w:widowControl w:val="0"/>
      <w:spacing w:line="240" w:lineRule="auto"/>
    </w:pPr>
    <w:rPr>
      <w:rFonts w:ascii="Times New Roman" w:eastAsia="Times New Roman" w:hAnsi="Times New Roman" w:cs="Times New Roman"/>
      <w:i/>
      <w:iCs/>
      <w:color w:val="1F497D" w:themeColor="text2"/>
      <w:sz w:val="18"/>
      <w:szCs w:val="18"/>
      <w:lang w:eastAsia="fr-FR"/>
    </w:rPr>
  </w:style>
  <w:style w:type="paragraph" w:customStyle="1" w:styleId="paragraph">
    <w:name w:val="paragraph"/>
    <w:basedOn w:val="Normal"/>
    <w:rsid w:val="003920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920AF"/>
  </w:style>
  <w:style w:type="character" w:customStyle="1" w:styleId="eop">
    <w:name w:val="eop"/>
    <w:basedOn w:val="Policepardfaut"/>
    <w:rsid w:val="003920AF"/>
  </w:style>
  <w:style w:type="character" w:customStyle="1" w:styleId="superscript">
    <w:name w:val="superscript"/>
    <w:basedOn w:val="Policepardfaut"/>
    <w:rsid w:val="003920AF"/>
  </w:style>
  <w:style w:type="character" w:styleId="Lienhypertexte">
    <w:name w:val="Hyperlink"/>
    <w:basedOn w:val="Policepardfaut"/>
    <w:uiPriority w:val="99"/>
    <w:unhideWhenUsed/>
    <w:rsid w:val="003920AF"/>
    <w:rPr>
      <w:color w:val="0000FF" w:themeColor="hyperlink"/>
      <w:u w:val="single"/>
    </w:rPr>
  </w:style>
  <w:style w:type="character" w:styleId="Mentionnonrsolue">
    <w:name w:val="Unresolved Mention"/>
    <w:basedOn w:val="Policepardfaut"/>
    <w:uiPriority w:val="99"/>
    <w:semiHidden/>
    <w:unhideWhenUsed/>
    <w:rsid w:val="003920AF"/>
    <w:rPr>
      <w:color w:val="605E5C"/>
      <w:shd w:val="clear" w:color="auto" w:fill="E1DFDD"/>
    </w:rPr>
  </w:style>
  <w:style w:type="paragraph" w:styleId="En-tte">
    <w:name w:val="header"/>
    <w:basedOn w:val="Normal"/>
    <w:link w:val="En-tteCar"/>
    <w:uiPriority w:val="99"/>
    <w:unhideWhenUsed/>
    <w:rsid w:val="00D63366"/>
    <w:pPr>
      <w:tabs>
        <w:tab w:val="center" w:pos="4536"/>
        <w:tab w:val="right" w:pos="9072"/>
      </w:tabs>
      <w:spacing w:after="0" w:line="240" w:lineRule="auto"/>
    </w:pPr>
  </w:style>
  <w:style w:type="character" w:customStyle="1" w:styleId="En-tteCar">
    <w:name w:val="En-tête Car"/>
    <w:basedOn w:val="Policepardfaut"/>
    <w:link w:val="En-tte"/>
    <w:uiPriority w:val="99"/>
    <w:rsid w:val="00D6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9978">
      <w:bodyDiv w:val="1"/>
      <w:marLeft w:val="0"/>
      <w:marRight w:val="0"/>
      <w:marTop w:val="0"/>
      <w:marBottom w:val="0"/>
      <w:divBdr>
        <w:top w:val="none" w:sz="0" w:space="0" w:color="auto"/>
        <w:left w:val="none" w:sz="0" w:space="0" w:color="auto"/>
        <w:bottom w:val="none" w:sz="0" w:space="0" w:color="auto"/>
        <w:right w:val="none" w:sz="0" w:space="0" w:color="auto"/>
      </w:divBdr>
    </w:div>
    <w:div w:id="1494493867">
      <w:bodyDiv w:val="1"/>
      <w:marLeft w:val="0"/>
      <w:marRight w:val="0"/>
      <w:marTop w:val="0"/>
      <w:marBottom w:val="0"/>
      <w:divBdr>
        <w:top w:val="none" w:sz="0" w:space="0" w:color="auto"/>
        <w:left w:val="none" w:sz="0" w:space="0" w:color="auto"/>
        <w:bottom w:val="none" w:sz="0" w:space="0" w:color="auto"/>
        <w:right w:val="none" w:sz="0" w:space="0" w:color="auto"/>
      </w:divBdr>
    </w:div>
    <w:div w:id="1614020881">
      <w:bodyDiv w:val="1"/>
      <w:marLeft w:val="0"/>
      <w:marRight w:val="0"/>
      <w:marTop w:val="0"/>
      <w:marBottom w:val="0"/>
      <w:divBdr>
        <w:top w:val="none" w:sz="0" w:space="0" w:color="auto"/>
        <w:left w:val="none" w:sz="0" w:space="0" w:color="auto"/>
        <w:bottom w:val="none" w:sz="0" w:space="0" w:color="auto"/>
        <w:right w:val="none" w:sz="0" w:space="0" w:color="auto"/>
      </w:divBdr>
    </w:div>
    <w:div w:id="1749881475">
      <w:bodyDiv w:val="1"/>
      <w:marLeft w:val="0"/>
      <w:marRight w:val="0"/>
      <w:marTop w:val="0"/>
      <w:marBottom w:val="0"/>
      <w:divBdr>
        <w:top w:val="none" w:sz="0" w:space="0" w:color="auto"/>
        <w:left w:val="none" w:sz="0" w:space="0" w:color="auto"/>
        <w:bottom w:val="none" w:sz="0" w:space="0" w:color="auto"/>
        <w:right w:val="none" w:sz="0" w:space="0" w:color="auto"/>
      </w:divBdr>
      <w:divsChild>
        <w:div w:id="1856574467">
          <w:marLeft w:val="0"/>
          <w:marRight w:val="0"/>
          <w:marTop w:val="0"/>
          <w:marBottom w:val="0"/>
          <w:divBdr>
            <w:top w:val="none" w:sz="0" w:space="0" w:color="auto"/>
            <w:left w:val="none" w:sz="0" w:space="0" w:color="auto"/>
            <w:bottom w:val="none" w:sz="0" w:space="0" w:color="auto"/>
            <w:right w:val="none" w:sz="0" w:space="0" w:color="auto"/>
          </w:divBdr>
          <w:divsChild>
            <w:div w:id="285545820">
              <w:marLeft w:val="0"/>
              <w:marRight w:val="0"/>
              <w:marTop w:val="0"/>
              <w:marBottom w:val="0"/>
              <w:divBdr>
                <w:top w:val="none" w:sz="0" w:space="0" w:color="auto"/>
                <w:left w:val="none" w:sz="0" w:space="0" w:color="auto"/>
                <w:bottom w:val="none" w:sz="0" w:space="0" w:color="auto"/>
                <w:right w:val="none" w:sz="0" w:space="0" w:color="auto"/>
              </w:divBdr>
            </w:div>
            <w:div w:id="2011131052">
              <w:marLeft w:val="0"/>
              <w:marRight w:val="0"/>
              <w:marTop w:val="0"/>
              <w:marBottom w:val="0"/>
              <w:divBdr>
                <w:top w:val="none" w:sz="0" w:space="0" w:color="auto"/>
                <w:left w:val="none" w:sz="0" w:space="0" w:color="auto"/>
                <w:bottom w:val="none" w:sz="0" w:space="0" w:color="auto"/>
                <w:right w:val="none" w:sz="0" w:space="0" w:color="auto"/>
              </w:divBdr>
            </w:div>
            <w:div w:id="940526527">
              <w:marLeft w:val="0"/>
              <w:marRight w:val="0"/>
              <w:marTop w:val="0"/>
              <w:marBottom w:val="0"/>
              <w:divBdr>
                <w:top w:val="none" w:sz="0" w:space="0" w:color="auto"/>
                <w:left w:val="none" w:sz="0" w:space="0" w:color="auto"/>
                <w:bottom w:val="none" w:sz="0" w:space="0" w:color="auto"/>
                <w:right w:val="none" w:sz="0" w:space="0" w:color="auto"/>
              </w:divBdr>
            </w:div>
          </w:divsChild>
        </w:div>
        <w:div w:id="1188299232">
          <w:marLeft w:val="0"/>
          <w:marRight w:val="0"/>
          <w:marTop w:val="0"/>
          <w:marBottom w:val="0"/>
          <w:divBdr>
            <w:top w:val="none" w:sz="0" w:space="0" w:color="auto"/>
            <w:left w:val="none" w:sz="0" w:space="0" w:color="auto"/>
            <w:bottom w:val="none" w:sz="0" w:space="0" w:color="auto"/>
            <w:right w:val="none" w:sz="0" w:space="0" w:color="auto"/>
          </w:divBdr>
          <w:divsChild>
            <w:div w:id="971909823">
              <w:marLeft w:val="0"/>
              <w:marRight w:val="0"/>
              <w:marTop w:val="0"/>
              <w:marBottom w:val="0"/>
              <w:divBdr>
                <w:top w:val="none" w:sz="0" w:space="0" w:color="auto"/>
                <w:left w:val="none" w:sz="0" w:space="0" w:color="auto"/>
                <w:bottom w:val="none" w:sz="0" w:space="0" w:color="auto"/>
                <w:right w:val="none" w:sz="0" w:space="0" w:color="auto"/>
              </w:divBdr>
            </w:div>
            <w:div w:id="14895925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7421065">
                  <w:marLeft w:val="0"/>
                  <w:marRight w:val="0"/>
                  <w:marTop w:val="0"/>
                  <w:marBottom w:val="0"/>
                  <w:divBdr>
                    <w:top w:val="none" w:sz="0" w:space="0" w:color="auto"/>
                    <w:left w:val="none" w:sz="0" w:space="0" w:color="auto"/>
                    <w:bottom w:val="none" w:sz="0" w:space="0" w:color="auto"/>
                    <w:right w:val="none" w:sz="0" w:space="0" w:color="auto"/>
                  </w:divBdr>
                  <w:divsChild>
                    <w:div w:id="1720519811">
                      <w:marLeft w:val="0"/>
                      <w:marRight w:val="0"/>
                      <w:marTop w:val="0"/>
                      <w:marBottom w:val="0"/>
                      <w:divBdr>
                        <w:top w:val="none" w:sz="0" w:space="0" w:color="auto"/>
                        <w:left w:val="none" w:sz="0" w:space="0" w:color="auto"/>
                        <w:bottom w:val="none" w:sz="0" w:space="0" w:color="auto"/>
                        <w:right w:val="none" w:sz="0" w:space="0" w:color="auto"/>
                      </w:divBdr>
                      <w:divsChild>
                        <w:div w:id="503205429">
                          <w:marLeft w:val="0"/>
                          <w:marRight w:val="0"/>
                          <w:marTop w:val="0"/>
                          <w:marBottom w:val="0"/>
                          <w:divBdr>
                            <w:top w:val="none" w:sz="0" w:space="0" w:color="auto"/>
                            <w:left w:val="none" w:sz="0" w:space="0" w:color="auto"/>
                            <w:bottom w:val="none" w:sz="0" w:space="0" w:color="auto"/>
                            <w:right w:val="none" w:sz="0" w:space="0" w:color="auto"/>
                          </w:divBdr>
                          <w:divsChild>
                            <w:div w:id="1869953274">
                              <w:marLeft w:val="0"/>
                              <w:marRight w:val="0"/>
                              <w:marTop w:val="0"/>
                              <w:marBottom w:val="0"/>
                              <w:divBdr>
                                <w:top w:val="none" w:sz="0" w:space="0" w:color="auto"/>
                                <w:left w:val="none" w:sz="0" w:space="0" w:color="auto"/>
                                <w:bottom w:val="none" w:sz="0" w:space="0" w:color="auto"/>
                                <w:right w:val="none" w:sz="0" w:space="0" w:color="auto"/>
                              </w:divBdr>
                            </w:div>
                            <w:div w:id="2005888048">
                              <w:marLeft w:val="0"/>
                              <w:marRight w:val="0"/>
                              <w:marTop w:val="0"/>
                              <w:marBottom w:val="0"/>
                              <w:divBdr>
                                <w:top w:val="none" w:sz="0" w:space="0" w:color="auto"/>
                                <w:left w:val="none" w:sz="0" w:space="0" w:color="auto"/>
                                <w:bottom w:val="none" w:sz="0" w:space="0" w:color="auto"/>
                                <w:right w:val="none" w:sz="0" w:space="0" w:color="auto"/>
                              </w:divBdr>
                            </w:div>
                            <w:div w:id="89159222">
                              <w:marLeft w:val="0"/>
                              <w:marRight w:val="0"/>
                              <w:marTop w:val="0"/>
                              <w:marBottom w:val="0"/>
                              <w:divBdr>
                                <w:top w:val="none" w:sz="0" w:space="0" w:color="auto"/>
                                <w:left w:val="none" w:sz="0" w:space="0" w:color="auto"/>
                                <w:bottom w:val="none" w:sz="0" w:space="0" w:color="auto"/>
                                <w:right w:val="none" w:sz="0" w:space="0" w:color="auto"/>
                              </w:divBdr>
                            </w:div>
                            <w:div w:id="767431952">
                              <w:marLeft w:val="0"/>
                              <w:marRight w:val="0"/>
                              <w:marTop w:val="0"/>
                              <w:marBottom w:val="0"/>
                              <w:divBdr>
                                <w:top w:val="none" w:sz="0" w:space="0" w:color="auto"/>
                                <w:left w:val="none" w:sz="0" w:space="0" w:color="auto"/>
                                <w:bottom w:val="none" w:sz="0" w:space="0" w:color="auto"/>
                                <w:right w:val="none" w:sz="0" w:space="0" w:color="auto"/>
                              </w:divBdr>
                            </w:div>
                            <w:div w:id="475605681">
                              <w:marLeft w:val="0"/>
                              <w:marRight w:val="0"/>
                              <w:marTop w:val="0"/>
                              <w:marBottom w:val="0"/>
                              <w:divBdr>
                                <w:top w:val="none" w:sz="0" w:space="0" w:color="auto"/>
                                <w:left w:val="none" w:sz="0" w:space="0" w:color="auto"/>
                                <w:bottom w:val="none" w:sz="0" w:space="0" w:color="auto"/>
                                <w:right w:val="none" w:sz="0" w:space="0" w:color="auto"/>
                              </w:divBdr>
                            </w:div>
                            <w:div w:id="1824152581">
                              <w:marLeft w:val="0"/>
                              <w:marRight w:val="0"/>
                              <w:marTop w:val="0"/>
                              <w:marBottom w:val="0"/>
                              <w:divBdr>
                                <w:top w:val="none" w:sz="0" w:space="0" w:color="auto"/>
                                <w:left w:val="none" w:sz="0" w:space="0" w:color="auto"/>
                                <w:bottom w:val="none" w:sz="0" w:space="0" w:color="auto"/>
                                <w:right w:val="none" w:sz="0" w:space="0" w:color="auto"/>
                              </w:divBdr>
                            </w:div>
                            <w:div w:id="1456947142">
                              <w:marLeft w:val="0"/>
                              <w:marRight w:val="0"/>
                              <w:marTop w:val="0"/>
                              <w:marBottom w:val="0"/>
                              <w:divBdr>
                                <w:top w:val="none" w:sz="0" w:space="0" w:color="auto"/>
                                <w:left w:val="none" w:sz="0" w:space="0" w:color="auto"/>
                                <w:bottom w:val="none" w:sz="0" w:space="0" w:color="auto"/>
                                <w:right w:val="none" w:sz="0" w:space="0" w:color="auto"/>
                              </w:divBdr>
                            </w:div>
                            <w:div w:id="974990164">
                              <w:marLeft w:val="0"/>
                              <w:marRight w:val="0"/>
                              <w:marTop w:val="0"/>
                              <w:marBottom w:val="0"/>
                              <w:divBdr>
                                <w:top w:val="none" w:sz="0" w:space="0" w:color="auto"/>
                                <w:left w:val="none" w:sz="0" w:space="0" w:color="auto"/>
                                <w:bottom w:val="none" w:sz="0" w:space="0" w:color="auto"/>
                                <w:right w:val="none" w:sz="0" w:space="0" w:color="auto"/>
                              </w:divBdr>
                            </w:div>
                            <w:div w:id="1225605907">
                              <w:marLeft w:val="0"/>
                              <w:marRight w:val="0"/>
                              <w:marTop w:val="0"/>
                              <w:marBottom w:val="0"/>
                              <w:divBdr>
                                <w:top w:val="none" w:sz="0" w:space="0" w:color="auto"/>
                                <w:left w:val="none" w:sz="0" w:space="0" w:color="auto"/>
                                <w:bottom w:val="none" w:sz="0" w:space="0" w:color="auto"/>
                                <w:right w:val="none" w:sz="0" w:space="0" w:color="auto"/>
                              </w:divBdr>
                            </w:div>
                            <w:div w:id="1421441404">
                              <w:marLeft w:val="0"/>
                              <w:marRight w:val="0"/>
                              <w:marTop w:val="0"/>
                              <w:marBottom w:val="0"/>
                              <w:divBdr>
                                <w:top w:val="none" w:sz="0" w:space="0" w:color="auto"/>
                                <w:left w:val="none" w:sz="0" w:space="0" w:color="auto"/>
                                <w:bottom w:val="none" w:sz="0" w:space="0" w:color="auto"/>
                                <w:right w:val="none" w:sz="0" w:space="0" w:color="auto"/>
                              </w:divBdr>
                            </w:div>
                            <w:div w:id="721321194">
                              <w:marLeft w:val="0"/>
                              <w:marRight w:val="0"/>
                              <w:marTop w:val="0"/>
                              <w:marBottom w:val="0"/>
                              <w:divBdr>
                                <w:top w:val="none" w:sz="0" w:space="0" w:color="auto"/>
                                <w:left w:val="none" w:sz="0" w:space="0" w:color="auto"/>
                                <w:bottom w:val="none" w:sz="0" w:space="0" w:color="auto"/>
                                <w:right w:val="none" w:sz="0" w:space="0" w:color="auto"/>
                              </w:divBdr>
                            </w:div>
                            <w:div w:id="1509834544">
                              <w:marLeft w:val="0"/>
                              <w:marRight w:val="0"/>
                              <w:marTop w:val="0"/>
                              <w:marBottom w:val="0"/>
                              <w:divBdr>
                                <w:top w:val="none" w:sz="0" w:space="0" w:color="auto"/>
                                <w:left w:val="none" w:sz="0" w:space="0" w:color="auto"/>
                                <w:bottom w:val="none" w:sz="0" w:space="0" w:color="auto"/>
                                <w:right w:val="none" w:sz="0" w:space="0" w:color="auto"/>
                              </w:divBdr>
                            </w:div>
                            <w:div w:id="596451734">
                              <w:marLeft w:val="0"/>
                              <w:marRight w:val="0"/>
                              <w:marTop w:val="0"/>
                              <w:marBottom w:val="0"/>
                              <w:divBdr>
                                <w:top w:val="none" w:sz="0" w:space="0" w:color="auto"/>
                                <w:left w:val="none" w:sz="0" w:space="0" w:color="auto"/>
                                <w:bottom w:val="none" w:sz="0" w:space="0" w:color="auto"/>
                                <w:right w:val="none" w:sz="0" w:space="0" w:color="auto"/>
                              </w:divBdr>
                            </w:div>
                            <w:div w:id="2005432270">
                              <w:marLeft w:val="0"/>
                              <w:marRight w:val="0"/>
                              <w:marTop w:val="0"/>
                              <w:marBottom w:val="0"/>
                              <w:divBdr>
                                <w:top w:val="none" w:sz="0" w:space="0" w:color="auto"/>
                                <w:left w:val="none" w:sz="0" w:space="0" w:color="auto"/>
                                <w:bottom w:val="none" w:sz="0" w:space="0" w:color="auto"/>
                                <w:right w:val="none" w:sz="0" w:space="0" w:color="auto"/>
                              </w:divBdr>
                            </w:div>
                            <w:div w:id="933124725">
                              <w:marLeft w:val="0"/>
                              <w:marRight w:val="0"/>
                              <w:marTop w:val="0"/>
                              <w:marBottom w:val="0"/>
                              <w:divBdr>
                                <w:top w:val="none" w:sz="0" w:space="0" w:color="auto"/>
                                <w:left w:val="none" w:sz="0" w:space="0" w:color="auto"/>
                                <w:bottom w:val="none" w:sz="0" w:space="0" w:color="auto"/>
                                <w:right w:val="none" w:sz="0" w:space="0" w:color="auto"/>
                              </w:divBdr>
                            </w:div>
                            <w:div w:id="358774359">
                              <w:marLeft w:val="0"/>
                              <w:marRight w:val="0"/>
                              <w:marTop w:val="0"/>
                              <w:marBottom w:val="0"/>
                              <w:divBdr>
                                <w:top w:val="none" w:sz="0" w:space="0" w:color="auto"/>
                                <w:left w:val="none" w:sz="0" w:space="0" w:color="auto"/>
                                <w:bottom w:val="none" w:sz="0" w:space="0" w:color="auto"/>
                                <w:right w:val="none" w:sz="0" w:space="0" w:color="auto"/>
                              </w:divBdr>
                            </w:div>
                            <w:div w:id="662047285">
                              <w:marLeft w:val="0"/>
                              <w:marRight w:val="0"/>
                              <w:marTop w:val="0"/>
                              <w:marBottom w:val="0"/>
                              <w:divBdr>
                                <w:top w:val="none" w:sz="0" w:space="0" w:color="auto"/>
                                <w:left w:val="none" w:sz="0" w:space="0" w:color="auto"/>
                                <w:bottom w:val="none" w:sz="0" w:space="0" w:color="auto"/>
                                <w:right w:val="none" w:sz="0" w:space="0" w:color="auto"/>
                              </w:divBdr>
                            </w:div>
                            <w:div w:id="969093054">
                              <w:marLeft w:val="0"/>
                              <w:marRight w:val="0"/>
                              <w:marTop w:val="0"/>
                              <w:marBottom w:val="0"/>
                              <w:divBdr>
                                <w:top w:val="none" w:sz="0" w:space="0" w:color="auto"/>
                                <w:left w:val="none" w:sz="0" w:space="0" w:color="auto"/>
                                <w:bottom w:val="none" w:sz="0" w:space="0" w:color="auto"/>
                                <w:right w:val="none" w:sz="0" w:space="0" w:color="auto"/>
                              </w:divBdr>
                            </w:div>
                            <w:div w:id="606082892">
                              <w:marLeft w:val="0"/>
                              <w:marRight w:val="0"/>
                              <w:marTop w:val="0"/>
                              <w:marBottom w:val="0"/>
                              <w:divBdr>
                                <w:top w:val="none" w:sz="0" w:space="0" w:color="auto"/>
                                <w:left w:val="none" w:sz="0" w:space="0" w:color="auto"/>
                                <w:bottom w:val="none" w:sz="0" w:space="0" w:color="auto"/>
                                <w:right w:val="none" w:sz="0" w:space="0" w:color="auto"/>
                              </w:divBdr>
                            </w:div>
                            <w:div w:id="1392654039">
                              <w:marLeft w:val="0"/>
                              <w:marRight w:val="0"/>
                              <w:marTop w:val="0"/>
                              <w:marBottom w:val="0"/>
                              <w:divBdr>
                                <w:top w:val="none" w:sz="0" w:space="0" w:color="auto"/>
                                <w:left w:val="none" w:sz="0" w:space="0" w:color="auto"/>
                                <w:bottom w:val="none" w:sz="0" w:space="0" w:color="auto"/>
                                <w:right w:val="none" w:sz="0" w:space="0" w:color="auto"/>
                              </w:divBdr>
                            </w:div>
                            <w:div w:id="2094933584">
                              <w:marLeft w:val="0"/>
                              <w:marRight w:val="0"/>
                              <w:marTop w:val="0"/>
                              <w:marBottom w:val="0"/>
                              <w:divBdr>
                                <w:top w:val="none" w:sz="0" w:space="0" w:color="auto"/>
                                <w:left w:val="none" w:sz="0" w:space="0" w:color="auto"/>
                                <w:bottom w:val="none" w:sz="0" w:space="0" w:color="auto"/>
                                <w:right w:val="none" w:sz="0" w:space="0" w:color="auto"/>
                              </w:divBdr>
                            </w:div>
                            <w:div w:id="1273515420">
                              <w:marLeft w:val="0"/>
                              <w:marRight w:val="0"/>
                              <w:marTop w:val="0"/>
                              <w:marBottom w:val="0"/>
                              <w:divBdr>
                                <w:top w:val="none" w:sz="0" w:space="0" w:color="auto"/>
                                <w:left w:val="none" w:sz="0" w:space="0" w:color="auto"/>
                                <w:bottom w:val="none" w:sz="0" w:space="0" w:color="auto"/>
                                <w:right w:val="none" w:sz="0" w:space="0" w:color="auto"/>
                              </w:divBdr>
                            </w:div>
                            <w:div w:id="1757707745">
                              <w:marLeft w:val="0"/>
                              <w:marRight w:val="0"/>
                              <w:marTop w:val="0"/>
                              <w:marBottom w:val="0"/>
                              <w:divBdr>
                                <w:top w:val="none" w:sz="0" w:space="0" w:color="auto"/>
                                <w:left w:val="none" w:sz="0" w:space="0" w:color="auto"/>
                                <w:bottom w:val="none" w:sz="0" w:space="0" w:color="auto"/>
                                <w:right w:val="none" w:sz="0" w:space="0" w:color="auto"/>
                              </w:divBdr>
                            </w:div>
                            <w:div w:id="1293902874">
                              <w:marLeft w:val="0"/>
                              <w:marRight w:val="0"/>
                              <w:marTop w:val="0"/>
                              <w:marBottom w:val="0"/>
                              <w:divBdr>
                                <w:top w:val="none" w:sz="0" w:space="0" w:color="auto"/>
                                <w:left w:val="none" w:sz="0" w:space="0" w:color="auto"/>
                                <w:bottom w:val="none" w:sz="0" w:space="0" w:color="auto"/>
                                <w:right w:val="none" w:sz="0" w:space="0" w:color="auto"/>
                              </w:divBdr>
                            </w:div>
                            <w:div w:id="1705062701">
                              <w:marLeft w:val="0"/>
                              <w:marRight w:val="0"/>
                              <w:marTop w:val="0"/>
                              <w:marBottom w:val="0"/>
                              <w:divBdr>
                                <w:top w:val="none" w:sz="0" w:space="0" w:color="auto"/>
                                <w:left w:val="none" w:sz="0" w:space="0" w:color="auto"/>
                                <w:bottom w:val="none" w:sz="0" w:space="0" w:color="auto"/>
                                <w:right w:val="none" w:sz="0" w:space="0" w:color="auto"/>
                              </w:divBdr>
                            </w:div>
                            <w:div w:id="280261334">
                              <w:marLeft w:val="0"/>
                              <w:marRight w:val="0"/>
                              <w:marTop w:val="0"/>
                              <w:marBottom w:val="0"/>
                              <w:divBdr>
                                <w:top w:val="none" w:sz="0" w:space="0" w:color="auto"/>
                                <w:left w:val="none" w:sz="0" w:space="0" w:color="auto"/>
                                <w:bottom w:val="none" w:sz="0" w:space="0" w:color="auto"/>
                                <w:right w:val="none" w:sz="0" w:space="0" w:color="auto"/>
                              </w:divBdr>
                            </w:div>
                            <w:div w:id="394158822">
                              <w:marLeft w:val="0"/>
                              <w:marRight w:val="0"/>
                              <w:marTop w:val="0"/>
                              <w:marBottom w:val="0"/>
                              <w:divBdr>
                                <w:top w:val="none" w:sz="0" w:space="0" w:color="auto"/>
                                <w:left w:val="none" w:sz="0" w:space="0" w:color="auto"/>
                                <w:bottom w:val="none" w:sz="0" w:space="0" w:color="auto"/>
                                <w:right w:val="none" w:sz="0" w:space="0" w:color="auto"/>
                              </w:divBdr>
                            </w:div>
                            <w:div w:id="611254943">
                              <w:marLeft w:val="0"/>
                              <w:marRight w:val="0"/>
                              <w:marTop w:val="0"/>
                              <w:marBottom w:val="0"/>
                              <w:divBdr>
                                <w:top w:val="none" w:sz="0" w:space="0" w:color="auto"/>
                                <w:left w:val="none" w:sz="0" w:space="0" w:color="auto"/>
                                <w:bottom w:val="none" w:sz="0" w:space="0" w:color="auto"/>
                                <w:right w:val="none" w:sz="0" w:space="0" w:color="auto"/>
                              </w:divBdr>
                            </w:div>
                            <w:div w:id="237132362">
                              <w:marLeft w:val="0"/>
                              <w:marRight w:val="0"/>
                              <w:marTop w:val="0"/>
                              <w:marBottom w:val="0"/>
                              <w:divBdr>
                                <w:top w:val="none" w:sz="0" w:space="0" w:color="auto"/>
                                <w:left w:val="none" w:sz="0" w:space="0" w:color="auto"/>
                                <w:bottom w:val="none" w:sz="0" w:space="0" w:color="auto"/>
                                <w:right w:val="none" w:sz="0" w:space="0" w:color="auto"/>
                              </w:divBdr>
                            </w:div>
                            <w:div w:id="1854227057">
                              <w:marLeft w:val="0"/>
                              <w:marRight w:val="0"/>
                              <w:marTop w:val="0"/>
                              <w:marBottom w:val="0"/>
                              <w:divBdr>
                                <w:top w:val="none" w:sz="0" w:space="0" w:color="auto"/>
                                <w:left w:val="none" w:sz="0" w:space="0" w:color="auto"/>
                                <w:bottom w:val="none" w:sz="0" w:space="0" w:color="auto"/>
                                <w:right w:val="none" w:sz="0" w:space="0" w:color="auto"/>
                              </w:divBdr>
                            </w:div>
                            <w:div w:id="324822962">
                              <w:marLeft w:val="0"/>
                              <w:marRight w:val="0"/>
                              <w:marTop w:val="0"/>
                              <w:marBottom w:val="0"/>
                              <w:divBdr>
                                <w:top w:val="none" w:sz="0" w:space="0" w:color="auto"/>
                                <w:left w:val="none" w:sz="0" w:space="0" w:color="auto"/>
                                <w:bottom w:val="none" w:sz="0" w:space="0" w:color="auto"/>
                                <w:right w:val="none" w:sz="0" w:space="0" w:color="auto"/>
                              </w:divBdr>
                            </w:div>
                            <w:div w:id="1240404613">
                              <w:marLeft w:val="0"/>
                              <w:marRight w:val="0"/>
                              <w:marTop w:val="0"/>
                              <w:marBottom w:val="0"/>
                              <w:divBdr>
                                <w:top w:val="none" w:sz="0" w:space="0" w:color="auto"/>
                                <w:left w:val="none" w:sz="0" w:space="0" w:color="auto"/>
                                <w:bottom w:val="none" w:sz="0" w:space="0" w:color="auto"/>
                                <w:right w:val="none" w:sz="0" w:space="0" w:color="auto"/>
                              </w:divBdr>
                            </w:div>
                            <w:div w:id="24410299">
                              <w:marLeft w:val="0"/>
                              <w:marRight w:val="0"/>
                              <w:marTop w:val="0"/>
                              <w:marBottom w:val="0"/>
                              <w:divBdr>
                                <w:top w:val="none" w:sz="0" w:space="0" w:color="auto"/>
                                <w:left w:val="none" w:sz="0" w:space="0" w:color="auto"/>
                                <w:bottom w:val="none" w:sz="0" w:space="0" w:color="auto"/>
                                <w:right w:val="none" w:sz="0" w:space="0" w:color="auto"/>
                              </w:divBdr>
                            </w:div>
                            <w:div w:id="1054768721">
                              <w:marLeft w:val="0"/>
                              <w:marRight w:val="0"/>
                              <w:marTop w:val="0"/>
                              <w:marBottom w:val="0"/>
                              <w:divBdr>
                                <w:top w:val="none" w:sz="0" w:space="0" w:color="auto"/>
                                <w:left w:val="none" w:sz="0" w:space="0" w:color="auto"/>
                                <w:bottom w:val="none" w:sz="0" w:space="0" w:color="auto"/>
                                <w:right w:val="none" w:sz="0" w:space="0" w:color="auto"/>
                              </w:divBdr>
                            </w:div>
                            <w:div w:id="3657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Serveur_afvs\afvs\ACTIVITES\BILANS%20D'ACTIVITES\2021\croqu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Répartition des appels - suivi de dossiers en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487-4765-BFE1-93F7146AA89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487-4765-BFE1-93F7146AA89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487-4765-BFE1-93F7146AA89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487-4765-BFE1-93F7146AA89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487-4765-BFE1-93F7146AA89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487-4765-BFE1-93F7146AA89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487-4765-BFE1-93F7146AA89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C487-4765-BFE1-93F7146AA8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Feuil1!$A$2:$A$9</c:f>
              <c:strCache>
                <c:ptCount val="8"/>
                <c:pt idx="0">
                  <c:v>Paris</c:v>
                </c:pt>
                <c:pt idx="1">
                  <c:v>Hauts-de-Seine</c:v>
                </c:pt>
                <c:pt idx="2">
                  <c:v>Seine-Saint-Denis</c:v>
                </c:pt>
                <c:pt idx="3">
                  <c:v>Val-de-Marne</c:v>
                </c:pt>
                <c:pt idx="4">
                  <c:v>Val-d’Oise</c:v>
                </c:pt>
                <c:pt idx="5">
                  <c:v>Essonne</c:v>
                </c:pt>
                <c:pt idx="6">
                  <c:v>Seine-et-Marne</c:v>
                </c:pt>
                <c:pt idx="7">
                  <c:v>Reste de la France</c:v>
                </c:pt>
              </c:strCache>
            </c:strRef>
          </c:cat>
          <c:val>
            <c:numRef>
              <c:f>Feuil1!$B$2:$B$9</c:f>
              <c:numCache>
                <c:formatCode>General</c:formatCode>
                <c:ptCount val="8"/>
                <c:pt idx="0">
                  <c:v>172</c:v>
                </c:pt>
                <c:pt idx="1">
                  <c:v>195</c:v>
                </c:pt>
                <c:pt idx="2">
                  <c:v>156</c:v>
                </c:pt>
                <c:pt idx="3">
                  <c:v>5</c:v>
                </c:pt>
                <c:pt idx="4">
                  <c:v>2</c:v>
                </c:pt>
                <c:pt idx="5">
                  <c:v>3</c:v>
                </c:pt>
                <c:pt idx="6">
                  <c:v>2</c:v>
                </c:pt>
                <c:pt idx="7">
                  <c:v>15</c:v>
                </c:pt>
              </c:numCache>
            </c:numRef>
          </c:val>
          <c:extLst>
            <c:ext xmlns:c16="http://schemas.microsoft.com/office/drawing/2014/chart" uri="{C3380CC4-5D6E-409C-BE32-E72D297353CC}">
              <c16:uniqueId val="{00000010-C487-4765-BFE1-93F7146AA89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fr-FR"/>
              <a:t>Répartition mensuelle des rendez-vous 2021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fr-FR"/>
        </a:p>
      </c:txPr>
    </c:title>
    <c:autoTitleDeleted val="0"/>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Feuil3!$A$1:$A$12</c:f>
              <c:strCache>
                <c:ptCount val="12"/>
                <c:pt idx="0">
                  <c:v>Janvier</c:v>
                </c:pt>
                <c:pt idx="1">
                  <c:v>Février</c:v>
                </c:pt>
                <c:pt idx="2">
                  <c:v>Mars</c:v>
                </c:pt>
                <c:pt idx="3">
                  <c:v>Avril</c:v>
                </c:pt>
                <c:pt idx="4">
                  <c:v>Mai</c:v>
                </c:pt>
                <c:pt idx="5">
                  <c:v>Juin</c:v>
                </c:pt>
                <c:pt idx="6">
                  <c:v>Juillet</c:v>
                </c:pt>
                <c:pt idx="7">
                  <c:v>Août</c:v>
                </c:pt>
                <c:pt idx="8">
                  <c:v>Septembre</c:v>
                </c:pt>
                <c:pt idx="9">
                  <c:v>Octobre</c:v>
                </c:pt>
                <c:pt idx="10">
                  <c:v>Novembre</c:v>
                </c:pt>
                <c:pt idx="11">
                  <c:v>Décembre</c:v>
                </c:pt>
              </c:strCache>
            </c:strRef>
          </c:cat>
          <c:val>
            <c:numRef>
              <c:f>Feuil3!$B$1:$B$12</c:f>
              <c:numCache>
                <c:formatCode>General</c:formatCode>
                <c:ptCount val="12"/>
                <c:pt idx="0">
                  <c:v>22</c:v>
                </c:pt>
                <c:pt idx="1">
                  <c:v>21</c:v>
                </c:pt>
                <c:pt idx="2">
                  <c:v>21</c:v>
                </c:pt>
                <c:pt idx="3">
                  <c:v>3</c:v>
                </c:pt>
                <c:pt idx="4">
                  <c:v>3</c:v>
                </c:pt>
                <c:pt idx="5">
                  <c:v>19</c:v>
                </c:pt>
                <c:pt idx="6">
                  <c:v>20</c:v>
                </c:pt>
                <c:pt idx="7">
                  <c:v>8</c:v>
                </c:pt>
                <c:pt idx="8">
                  <c:v>25</c:v>
                </c:pt>
                <c:pt idx="9">
                  <c:v>16</c:v>
                </c:pt>
                <c:pt idx="10">
                  <c:v>17</c:v>
                </c:pt>
                <c:pt idx="11">
                  <c:v>29</c:v>
                </c:pt>
              </c:numCache>
            </c:numRef>
          </c:val>
          <c:extLst>
            <c:ext xmlns:c16="http://schemas.microsoft.com/office/drawing/2014/chart" uri="{C3380CC4-5D6E-409C-BE32-E72D297353CC}">
              <c16:uniqueId val="{00000000-B144-4646-8DAD-299833DCD2CF}"/>
            </c:ext>
          </c:extLst>
        </c:ser>
        <c:dLbls>
          <c:showLegendKey val="0"/>
          <c:showVal val="0"/>
          <c:showCatName val="0"/>
          <c:showSerName val="0"/>
          <c:showPercent val="0"/>
          <c:showBubbleSize val="0"/>
        </c:dLbls>
        <c:gapWidth val="150"/>
        <c:axId val="617673216"/>
        <c:axId val="617673544"/>
      </c:barChart>
      <c:catAx>
        <c:axId val="617673216"/>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617673544"/>
        <c:crosses val="autoZero"/>
        <c:auto val="1"/>
        <c:lblAlgn val="ctr"/>
        <c:lblOffset val="100"/>
        <c:noMultiLvlLbl val="0"/>
      </c:catAx>
      <c:valAx>
        <c:axId val="617673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fr-FR"/>
          </a:p>
        </c:txPr>
        <c:crossAx val="61767321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r-FR"/>
              <a:t>Répartition géographique des familles reçues en rendez-vous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7D5-460F-BE3F-94D0F14EA97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7D5-460F-BE3F-94D0F14EA97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7D5-460F-BE3F-94D0F14EA97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7D5-460F-BE3F-94D0F14EA97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7D5-460F-BE3F-94D0F14EA97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87D5-460F-BE3F-94D0F14EA97D}"/>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87D5-460F-BE3F-94D0F14EA97D}"/>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87D5-460F-BE3F-94D0F14EA9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Feuil2!$C$1:$C$8</c:f>
              <c:strCache>
                <c:ptCount val="8"/>
                <c:pt idx="0">
                  <c:v>Paris</c:v>
                </c:pt>
                <c:pt idx="1">
                  <c:v>Hauts de Seine</c:v>
                </c:pt>
                <c:pt idx="2">
                  <c:v>Seine St Denis</c:v>
                </c:pt>
                <c:pt idx="3">
                  <c:v>Val de Marne</c:v>
                </c:pt>
                <c:pt idx="4">
                  <c:v>Seine et Marne</c:v>
                </c:pt>
                <c:pt idx="5">
                  <c:v>Essones</c:v>
                </c:pt>
                <c:pt idx="6">
                  <c:v>Val d'Oise</c:v>
                </c:pt>
                <c:pt idx="7">
                  <c:v>Autres</c:v>
                </c:pt>
              </c:strCache>
            </c:strRef>
          </c:cat>
          <c:val>
            <c:numRef>
              <c:f>Feuil2!$D$1:$D$8</c:f>
              <c:numCache>
                <c:formatCode>General</c:formatCode>
                <c:ptCount val="8"/>
                <c:pt idx="0">
                  <c:v>64</c:v>
                </c:pt>
                <c:pt idx="1">
                  <c:v>83</c:v>
                </c:pt>
                <c:pt idx="2">
                  <c:v>52</c:v>
                </c:pt>
                <c:pt idx="3">
                  <c:v>0</c:v>
                </c:pt>
                <c:pt idx="4">
                  <c:v>1</c:v>
                </c:pt>
                <c:pt idx="5">
                  <c:v>1</c:v>
                </c:pt>
                <c:pt idx="6">
                  <c:v>1</c:v>
                </c:pt>
                <c:pt idx="7">
                  <c:v>2</c:v>
                </c:pt>
              </c:numCache>
            </c:numRef>
          </c:val>
          <c:extLst>
            <c:ext xmlns:c16="http://schemas.microsoft.com/office/drawing/2014/chart" uri="{C3380CC4-5D6E-409C-BE32-E72D297353CC}">
              <c16:uniqueId val="{00000010-87D5-460F-BE3F-94D0F14EA97D}"/>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Répartition</a:t>
            </a:r>
            <a:r>
              <a:rPr lang="fr-FR" baseline="0"/>
              <a:t> des rendez-vous </a:t>
            </a:r>
            <a:endParaRPr lang="fr-F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lineChart>
        <c:grouping val="standard"/>
        <c:varyColors val="0"/>
        <c:ser>
          <c:idx val="0"/>
          <c:order val="0"/>
          <c:tx>
            <c:strRef>
              <c:f>Feuil4!$A$2</c:f>
              <c:strCache>
                <c:ptCount val="1"/>
                <c:pt idx="0">
                  <c:v>2018</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Feuil4!$B$1:$I$1</c:f>
              <c:strCache>
                <c:ptCount val="8"/>
                <c:pt idx="0">
                  <c:v>Essonne</c:v>
                </c:pt>
                <c:pt idx="1">
                  <c:v>Hauts de Seine</c:v>
                </c:pt>
                <c:pt idx="2">
                  <c:v>Seine St Denis</c:v>
                </c:pt>
                <c:pt idx="3">
                  <c:v>Val de Marne</c:v>
                </c:pt>
                <c:pt idx="4">
                  <c:v>Val d'Oise</c:v>
                </c:pt>
                <c:pt idx="5">
                  <c:v>Paris</c:v>
                </c:pt>
                <c:pt idx="6">
                  <c:v>Seine et Marne et Yvelines</c:v>
                </c:pt>
                <c:pt idx="7">
                  <c:v>Province</c:v>
                </c:pt>
              </c:strCache>
            </c:strRef>
          </c:cat>
          <c:val>
            <c:numRef>
              <c:f>Feuil4!$B$2:$I$2</c:f>
              <c:numCache>
                <c:formatCode>General</c:formatCode>
                <c:ptCount val="8"/>
                <c:pt idx="0">
                  <c:v>1</c:v>
                </c:pt>
                <c:pt idx="1">
                  <c:v>117</c:v>
                </c:pt>
                <c:pt idx="2">
                  <c:v>89</c:v>
                </c:pt>
                <c:pt idx="3">
                  <c:v>9</c:v>
                </c:pt>
                <c:pt idx="4">
                  <c:v>5</c:v>
                </c:pt>
                <c:pt idx="5">
                  <c:v>65</c:v>
                </c:pt>
                <c:pt idx="6">
                  <c:v>1</c:v>
                </c:pt>
                <c:pt idx="7">
                  <c:v>10</c:v>
                </c:pt>
              </c:numCache>
            </c:numRef>
          </c:val>
          <c:smooth val="0"/>
          <c:extLst>
            <c:ext xmlns:c16="http://schemas.microsoft.com/office/drawing/2014/chart" uri="{C3380CC4-5D6E-409C-BE32-E72D297353CC}">
              <c16:uniqueId val="{00000000-A84E-498F-A851-665E7B0CDC18}"/>
            </c:ext>
          </c:extLst>
        </c:ser>
        <c:ser>
          <c:idx val="1"/>
          <c:order val="1"/>
          <c:tx>
            <c:strRef>
              <c:f>Feuil4!$A$3</c:f>
              <c:strCache>
                <c:ptCount val="1"/>
                <c:pt idx="0">
                  <c:v>2019</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Feuil4!$B$1:$I$1</c:f>
              <c:strCache>
                <c:ptCount val="8"/>
                <c:pt idx="0">
                  <c:v>Essonne</c:v>
                </c:pt>
                <c:pt idx="1">
                  <c:v>Hauts de Seine</c:v>
                </c:pt>
                <c:pt idx="2">
                  <c:v>Seine St Denis</c:v>
                </c:pt>
                <c:pt idx="3">
                  <c:v>Val de Marne</c:v>
                </c:pt>
                <c:pt idx="4">
                  <c:v>Val d'Oise</c:v>
                </c:pt>
                <c:pt idx="5">
                  <c:v>Paris</c:v>
                </c:pt>
                <c:pt idx="6">
                  <c:v>Seine et Marne et Yvelines</c:v>
                </c:pt>
                <c:pt idx="7">
                  <c:v>Province</c:v>
                </c:pt>
              </c:strCache>
            </c:strRef>
          </c:cat>
          <c:val>
            <c:numRef>
              <c:f>Feuil4!$B$3:$I$3</c:f>
              <c:numCache>
                <c:formatCode>General</c:formatCode>
                <c:ptCount val="8"/>
                <c:pt idx="0">
                  <c:v>0</c:v>
                </c:pt>
                <c:pt idx="1">
                  <c:v>99</c:v>
                </c:pt>
                <c:pt idx="2">
                  <c:v>73</c:v>
                </c:pt>
                <c:pt idx="3">
                  <c:v>10</c:v>
                </c:pt>
                <c:pt idx="4">
                  <c:v>0</c:v>
                </c:pt>
                <c:pt idx="5">
                  <c:v>64</c:v>
                </c:pt>
                <c:pt idx="6">
                  <c:v>0</c:v>
                </c:pt>
                <c:pt idx="7">
                  <c:v>5</c:v>
                </c:pt>
              </c:numCache>
            </c:numRef>
          </c:val>
          <c:smooth val="0"/>
          <c:extLst>
            <c:ext xmlns:c16="http://schemas.microsoft.com/office/drawing/2014/chart" uri="{C3380CC4-5D6E-409C-BE32-E72D297353CC}">
              <c16:uniqueId val="{00000001-A84E-498F-A851-665E7B0CDC18}"/>
            </c:ext>
          </c:extLst>
        </c:ser>
        <c:ser>
          <c:idx val="2"/>
          <c:order val="2"/>
          <c:tx>
            <c:strRef>
              <c:f>Feuil4!$A$4</c:f>
              <c:strCache>
                <c:ptCount val="1"/>
                <c:pt idx="0">
                  <c:v>2020</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Feuil4!$B$1:$I$1</c:f>
              <c:strCache>
                <c:ptCount val="8"/>
                <c:pt idx="0">
                  <c:v>Essonne</c:v>
                </c:pt>
                <c:pt idx="1">
                  <c:v>Hauts de Seine</c:v>
                </c:pt>
                <c:pt idx="2">
                  <c:v>Seine St Denis</c:v>
                </c:pt>
                <c:pt idx="3">
                  <c:v>Val de Marne</c:v>
                </c:pt>
                <c:pt idx="4">
                  <c:v>Val d'Oise</c:v>
                </c:pt>
                <c:pt idx="5">
                  <c:v>Paris</c:v>
                </c:pt>
                <c:pt idx="6">
                  <c:v>Seine et Marne et Yvelines</c:v>
                </c:pt>
                <c:pt idx="7">
                  <c:v>Province</c:v>
                </c:pt>
              </c:strCache>
            </c:strRef>
          </c:cat>
          <c:val>
            <c:numRef>
              <c:f>Feuil4!$B$4:$I$4</c:f>
              <c:numCache>
                <c:formatCode>General</c:formatCode>
                <c:ptCount val="8"/>
                <c:pt idx="0">
                  <c:v>2</c:v>
                </c:pt>
                <c:pt idx="1">
                  <c:v>40</c:v>
                </c:pt>
                <c:pt idx="2">
                  <c:v>59</c:v>
                </c:pt>
                <c:pt idx="3">
                  <c:v>1</c:v>
                </c:pt>
                <c:pt idx="4">
                  <c:v>4</c:v>
                </c:pt>
                <c:pt idx="5">
                  <c:v>45</c:v>
                </c:pt>
                <c:pt idx="6">
                  <c:v>2</c:v>
                </c:pt>
                <c:pt idx="7">
                  <c:v>1</c:v>
                </c:pt>
              </c:numCache>
            </c:numRef>
          </c:val>
          <c:smooth val="0"/>
          <c:extLst>
            <c:ext xmlns:c16="http://schemas.microsoft.com/office/drawing/2014/chart" uri="{C3380CC4-5D6E-409C-BE32-E72D297353CC}">
              <c16:uniqueId val="{00000002-A84E-498F-A851-665E7B0CDC18}"/>
            </c:ext>
          </c:extLst>
        </c:ser>
        <c:ser>
          <c:idx val="3"/>
          <c:order val="3"/>
          <c:tx>
            <c:strRef>
              <c:f>Feuil4!$A$5</c:f>
              <c:strCache>
                <c:ptCount val="1"/>
                <c:pt idx="0">
                  <c:v>2021</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Feuil4!$B$1:$I$1</c:f>
              <c:strCache>
                <c:ptCount val="8"/>
                <c:pt idx="0">
                  <c:v>Essonne</c:v>
                </c:pt>
                <c:pt idx="1">
                  <c:v>Hauts de Seine</c:v>
                </c:pt>
                <c:pt idx="2">
                  <c:v>Seine St Denis</c:v>
                </c:pt>
                <c:pt idx="3">
                  <c:v>Val de Marne</c:v>
                </c:pt>
                <c:pt idx="4">
                  <c:v>Val d'Oise</c:v>
                </c:pt>
                <c:pt idx="5">
                  <c:v>Paris</c:v>
                </c:pt>
                <c:pt idx="6">
                  <c:v>Seine et Marne et Yvelines</c:v>
                </c:pt>
                <c:pt idx="7">
                  <c:v>Province</c:v>
                </c:pt>
              </c:strCache>
            </c:strRef>
          </c:cat>
          <c:val>
            <c:numRef>
              <c:f>Feuil4!$B$5:$I$5</c:f>
              <c:numCache>
                <c:formatCode>General</c:formatCode>
                <c:ptCount val="8"/>
                <c:pt idx="0">
                  <c:v>1</c:v>
                </c:pt>
                <c:pt idx="1">
                  <c:v>83</c:v>
                </c:pt>
                <c:pt idx="2">
                  <c:v>52</c:v>
                </c:pt>
                <c:pt idx="3">
                  <c:v>0</c:v>
                </c:pt>
                <c:pt idx="4">
                  <c:v>1</c:v>
                </c:pt>
                <c:pt idx="5">
                  <c:v>64</c:v>
                </c:pt>
                <c:pt idx="6">
                  <c:v>1</c:v>
                </c:pt>
                <c:pt idx="7">
                  <c:v>2</c:v>
                </c:pt>
              </c:numCache>
            </c:numRef>
          </c:val>
          <c:smooth val="0"/>
          <c:extLst>
            <c:ext xmlns:c16="http://schemas.microsoft.com/office/drawing/2014/chart" uri="{C3380CC4-5D6E-409C-BE32-E72D297353CC}">
              <c16:uniqueId val="{00000003-A84E-498F-A851-665E7B0CDC18}"/>
            </c:ext>
          </c:extLst>
        </c:ser>
        <c:dLbls>
          <c:dLblPos val="ctr"/>
          <c:showLegendKey val="0"/>
          <c:showVal val="1"/>
          <c:showCatName val="0"/>
          <c:showSerName val="0"/>
          <c:showPercent val="0"/>
          <c:showBubbleSize val="0"/>
        </c:dLbls>
        <c:marker val="1"/>
        <c:smooth val="0"/>
        <c:axId val="627642304"/>
        <c:axId val="627636072"/>
      </c:lineChart>
      <c:catAx>
        <c:axId val="6276423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627636072"/>
        <c:crosses val="autoZero"/>
        <c:auto val="1"/>
        <c:lblAlgn val="ctr"/>
        <c:lblOffset val="100"/>
        <c:noMultiLvlLbl val="0"/>
      </c:catAx>
      <c:valAx>
        <c:axId val="627636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276423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fr-FR"/>
              <a:t>Répartition</a:t>
            </a:r>
            <a:r>
              <a:rPr lang="fr-FR" baseline="0"/>
              <a:t> géographique des nouveaux dossiers </a:t>
            </a:r>
            <a:endParaRPr lang="fr-F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241774074043133E-2"/>
          <c:y val="0.22422764227642275"/>
          <c:w val="0.95511349506184184"/>
          <c:h val="0.75626016260162598"/>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4B7-4662-9691-B3D9DE519C2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4B7-4662-9691-B3D9DE519C2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74B7-4662-9691-B3D9DE519C2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74B7-4662-9691-B3D9DE519C2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74B7-4662-9691-B3D9DE519C24}"/>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74B7-4662-9691-B3D9DE519C24}"/>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74B7-4662-9691-B3D9DE519C24}"/>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74B7-4662-9691-B3D9DE519C24}"/>
              </c:ext>
            </c:extLst>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11-74B7-4662-9691-B3D9DE519C24}"/>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1-74B7-4662-9691-B3D9DE519C24}"/>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3-74B7-4662-9691-B3D9DE519C24}"/>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5-74B7-4662-9691-B3D9DE519C2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7-74B7-4662-9691-B3D9DE519C2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9-74B7-4662-9691-B3D9DE519C24}"/>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B-74B7-4662-9691-B3D9DE519C24}"/>
                </c:ext>
              </c:extLst>
            </c:dLbl>
            <c:dLbl>
              <c:idx val="6"/>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D-74B7-4662-9691-B3D9DE519C24}"/>
                </c:ext>
              </c:extLst>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0F-74B7-4662-9691-B3D9DE519C24}"/>
                </c:ext>
              </c:extLst>
            </c:dLbl>
            <c:dLbl>
              <c:idx val="8"/>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fr-FR"/>
                </a:p>
              </c:txPr>
              <c:dLblPos val="inEnd"/>
              <c:showLegendKey val="0"/>
              <c:showVal val="0"/>
              <c:showCatName val="1"/>
              <c:showSerName val="0"/>
              <c:showPercent val="1"/>
              <c:showBubbleSize val="0"/>
              <c:extLst>
                <c:ext xmlns:c16="http://schemas.microsoft.com/office/drawing/2014/chart" uri="{C3380CC4-5D6E-409C-BE32-E72D297353CC}">
                  <c16:uniqueId val="{00000011-74B7-4662-9691-B3D9DE519C24}"/>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Feuil5!$A$1:$A$9</c:f>
              <c:strCache>
                <c:ptCount val="9"/>
                <c:pt idx="0">
                  <c:v>Paris</c:v>
                </c:pt>
                <c:pt idx="1">
                  <c:v>Hauts-de-Seine</c:v>
                </c:pt>
                <c:pt idx="2">
                  <c:v>Seine-Saint-Denis</c:v>
                </c:pt>
                <c:pt idx="3">
                  <c:v>Val-de-Marne</c:v>
                </c:pt>
                <c:pt idx="4">
                  <c:v>Seine-et-Marne</c:v>
                </c:pt>
                <c:pt idx="5">
                  <c:v>Yvelines</c:v>
                </c:pt>
                <c:pt idx="6">
                  <c:v>Essonne</c:v>
                </c:pt>
                <c:pt idx="7">
                  <c:v>Val-d’Oise</c:v>
                </c:pt>
                <c:pt idx="8">
                  <c:v>Province</c:v>
                </c:pt>
              </c:strCache>
            </c:strRef>
          </c:cat>
          <c:val>
            <c:numRef>
              <c:f>Feuil5!$B$1:$B$9</c:f>
              <c:numCache>
                <c:formatCode>General</c:formatCode>
                <c:ptCount val="9"/>
                <c:pt idx="0">
                  <c:v>14</c:v>
                </c:pt>
                <c:pt idx="1">
                  <c:v>19</c:v>
                </c:pt>
                <c:pt idx="2">
                  <c:v>9</c:v>
                </c:pt>
                <c:pt idx="3">
                  <c:v>0</c:v>
                </c:pt>
                <c:pt idx="4">
                  <c:v>1</c:v>
                </c:pt>
                <c:pt idx="5">
                  <c:v>0</c:v>
                </c:pt>
                <c:pt idx="6">
                  <c:v>1</c:v>
                </c:pt>
                <c:pt idx="7">
                  <c:v>0</c:v>
                </c:pt>
                <c:pt idx="8">
                  <c:v>4</c:v>
                </c:pt>
              </c:numCache>
            </c:numRef>
          </c:val>
          <c:extLst>
            <c:ext xmlns:c16="http://schemas.microsoft.com/office/drawing/2014/chart" uri="{C3380CC4-5D6E-409C-BE32-E72D297353CC}">
              <c16:uniqueId val="{00000012-74B7-4662-9691-B3D9DE519C24}"/>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Répartion dossiers suivi et nouveau en 2021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percentStacked"/>
        <c:varyColors val="0"/>
        <c:ser>
          <c:idx val="0"/>
          <c:order val="0"/>
          <c:tx>
            <c:strRef>
              <c:f>Feuil7!$A$2</c:f>
              <c:strCache>
                <c:ptCount val="1"/>
                <c:pt idx="0">
                  <c:v>Nouveau </c:v>
                </c:pt>
              </c:strCache>
            </c:strRef>
          </c:tx>
          <c:spPr>
            <a:solidFill>
              <a:schemeClr val="accent1"/>
            </a:solidFill>
            <a:ln>
              <a:noFill/>
            </a:ln>
            <a:effectLst/>
          </c:spPr>
          <c:invertIfNegative val="0"/>
          <c:cat>
            <c:strRef>
              <c:f>Feuil7!$B$1:$J$1</c:f>
              <c:strCache>
                <c:ptCount val="9"/>
                <c:pt idx="0">
                  <c:v>Paris </c:v>
                </c:pt>
                <c:pt idx="1">
                  <c:v>Seine et Marne</c:v>
                </c:pt>
                <c:pt idx="2">
                  <c:v>Yvelines</c:v>
                </c:pt>
                <c:pt idx="3">
                  <c:v>Essonne</c:v>
                </c:pt>
                <c:pt idx="4">
                  <c:v>Hauts de Seine</c:v>
                </c:pt>
                <c:pt idx="5">
                  <c:v>Seine St Denis</c:v>
                </c:pt>
                <c:pt idx="6">
                  <c:v>Val de Marne</c:v>
                </c:pt>
                <c:pt idx="7">
                  <c:v>Val d'Oise</c:v>
                </c:pt>
                <c:pt idx="8">
                  <c:v>Province</c:v>
                </c:pt>
              </c:strCache>
            </c:strRef>
          </c:cat>
          <c:val>
            <c:numRef>
              <c:f>Feuil7!$B$2:$J$2</c:f>
              <c:numCache>
                <c:formatCode>General</c:formatCode>
                <c:ptCount val="9"/>
                <c:pt idx="0">
                  <c:v>14</c:v>
                </c:pt>
                <c:pt idx="1">
                  <c:v>1</c:v>
                </c:pt>
                <c:pt idx="2">
                  <c:v>0</c:v>
                </c:pt>
                <c:pt idx="3">
                  <c:v>1</c:v>
                </c:pt>
                <c:pt idx="4">
                  <c:v>19</c:v>
                </c:pt>
                <c:pt idx="5">
                  <c:v>9</c:v>
                </c:pt>
                <c:pt idx="6">
                  <c:v>0</c:v>
                </c:pt>
                <c:pt idx="7">
                  <c:v>0</c:v>
                </c:pt>
                <c:pt idx="8">
                  <c:v>4</c:v>
                </c:pt>
              </c:numCache>
            </c:numRef>
          </c:val>
          <c:extLst>
            <c:ext xmlns:c16="http://schemas.microsoft.com/office/drawing/2014/chart" uri="{C3380CC4-5D6E-409C-BE32-E72D297353CC}">
              <c16:uniqueId val="{00000000-1AB3-43DB-A9E6-FB6886DF7C17}"/>
            </c:ext>
          </c:extLst>
        </c:ser>
        <c:ser>
          <c:idx val="1"/>
          <c:order val="1"/>
          <c:tx>
            <c:strRef>
              <c:f>Feuil7!$A$3</c:f>
              <c:strCache>
                <c:ptCount val="1"/>
                <c:pt idx="0">
                  <c:v>suivi</c:v>
                </c:pt>
              </c:strCache>
            </c:strRef>
          </c:tx>
          <c:spPr>
            <a:solidFill>
              <a:schemeClr val="accent2"/>
            </a:solidFill>
            <a:ln>
              <a:noFill/>
            </a:ln>
            <a:effectLst/>
          </c:spPr>
          <c:invertIfNegative val="0"/>
          <c:cat>
            <c:strRef>
              <c:f>Feuil7!$B$1:$J$1</c:f>
              <c:strCache>
                <c:ptCount val="9"/>
                <c:pt idx="0">
                  <c:v>Paris </c:v>
                </c:pt>
                <c:pt idx="1">
                  <c:v>Seine et Marne</c:v>
                </c:pt>
                <c:pt idx="2">
                  <c:v>Yvelines</c:v>
                </c:pt>
                <c:pt idx="3">
                  <c:v>Essonne</c:v>
                </c:pt>
                <c:pt idx="4">
                  <c:v>Hauts de Seine</c:v>
                </c:pt>
                <c:pt idx="5">
                  <c:v>Seine St Denis</c:v>
                </c:pt>
                <c:pt idx="6">
                  <c:v>Val de Marne</c:v>
                </c:pt>
                <c:pt idx="7">
                  <c:v>Val d'Oise</c:v>
                </c:pt>
                <c:pt idx="8">
                  <c:v>Province</c:v>
                </c:pt>
              </c:strCache>
            </c:strRef>
          </c:cat>
          <c:val>
            <c:numRef>
              <c:f>Feuil7!$B$3:$J$3</c:f>
              <c:numCache>
                <c:formatCode>General</c:formatCode>
                <c:ptCount val="9"/>
                <c:pt idx="0">
                  <c:v>56</c:v>
                </c:pt>
                <c:pt idx="1">
                  <c:v>4</c:v>
                </c:pt>
                <c:pt idx="2">
                  <c:v>1</c:v>
                </c:pt>
                <c:pt idx="3">
                  <c:v>3</c:v>
                </c:pt>
                <c:pt idx="4">
                  <c:v>38</c:v>
                </c:pt>
                <c:pt idx="5">
                  <c:v>44</c:v>
                </c:pt>
                <c:pt idx="6">
                  <c:v>4</c:v>
                </c:pt>
                <c:pt idx="7">
                  <c:v>5</c:v>
                </c:pt>
                <c:pt idx="8">
                  <c:v>4</c:v>
                </c:pt>
              </c:numCache>
            </c:numRef>
          </c:val>
          <c:extLst>
            <c:ext xmlns:c16="http://schemas.microsoft.com/office/drawing/2014/chart" uri="{C3380CC4-5D6E-409C-BE32-E72D297353CC}">
              <c16:uniqueId val="{00000001-1AB3-43DB-A9E6-FB6886DF7C17}"/>
            </c:ext>
          </c:extLst>
        </c:ser>
        <c:dLbls>
          <c:showLegendKey val="0"/>
          <c:showVal val="0"/>
          <c:showCatName val="0"/>
          <c:showSerName val="0"/>
          <c:showPercent val="0"/>
          <c:showBubbleSize val="0"/>
        </c:dLbls>
        <c:gapWidth val="150"/>
        <c:overlap val="100"/>
        <c:axId val="619500832"/>
        <c:axId val="619501488"/>
      </c:barChart>
      <c:catAx>
        <c:axId val="61950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19501488"/>
        <c:crosses val="autoZero"/>
        <c:auto val="1"/>
        <c:lblAlgn val="ctr"/>
        <c:lblOffset val="100"/>
        <c:noMultiLvlLbl val="0"/>
      </c:catAx>
      <c:valAx>
        <c:axId val="619501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1950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Répartition des visites à domicile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041-42D6-9454-C73831CBF8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041-42D6-9454-C73831CBF8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041-42D6-9454-C73831CBF8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Feuil8!$A$1:$A$3</c:f>
              <c:strCache>
                <c:ptCount val="3"/>
                <c:pt idx="0">
                  <c:v>Paris</c:v>
                </c:pt>
                <c:pt idx="1">
                  <c:v>Hauts-de-Seine</c:v>
                </c:pt>
                <c:pt idx="2">
                  <c:v>Seine-Saint-Denis</c:v>
                </c:pt>
              </c:strCache>
            </c:strRef>
          </c:cat>
          <c:val>
            <c:numRef>
              <c:f>Feuil8!$B$1:$B$3</c:f>
              <c:numCache>
                <c:formatCode>General</c:formatCode>
                <c:ptCount val="3"/>
                <c:pt idx="0">
                  <c:v>14</c:v>
                </c:pt>
                <c:pt idx="1">
                  <c:v>17</c:v>
                </c:pt>
                <c:pt idx="2">
                  <c:v>8</c:v>
                </c:pt>
              </c:numCache>
            </c:numRef>
          </c:val>
          <c:extLst>
            <c:ext xmlns:c16="http://schemas.microsoft.com/office/drawing/2014/chart" uri="{C3380CC4-5D6E-409C-BE32-E72D297353CC}">
              <c16:uniqueId val="{00000006-A041-42D6-9454-C73831CBF81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Feuil1!$D$1:$D$12</cx:f>
        <cx:lvl ptCount="12">
          <cx:pt idx="0">janvier </cx:pt>
          <cx:pt idx="1">février</cx:pt>
          <cx:pt idx="2">mars</cx:pt>
          <cx:pt idx="3">avril</cx:pt>
          <cx:pt idx="4">mai</cx:pt>
          <cx:pt idx="5">juin</cx:pt>
          <cx:pt idx="6">juillet</cx:pt>
          <cx:pt idx="7">août</cx:pt>
          <cx:pt idx="8">septembre</cx:pt>
          <cx:pt idx="9">octobre</cx:pt>
          <cx:pt idx="10">novembre</cx:pt>
          <cx:pt idx="11">décembre</cx:pt>
        </cx:lvl>
      </cx:strDim>
      <cx:numDim type="val">
        <cx:f>Feuil1!$E$1:$E$12</cx:f>
        <cx:lvl ptCount="12" formatCode="Standard">
          <cx:pt idx="0">893</cx:pt>
          <cx:pt idx="1">795</cx:pt>
          <cx:pt idx="2">1002</cx:pt>
          <cx:pt idx="3">773</cx:pt>
          <cx:pt idx="4">777</cx:pt>
          <cx:pt idx="5">151</cx:pt>
          <cx:pt idx="6">296</cx:pt>
          <cx:pt idx="7">301</cx:pt>
          <cx:pt idx="8">494</cx:pt>
          <cx:pt idx="9">502</cx:pt>
          <cx:pt idx="10">719</cx:pt>
          <cx:pt idx="11">764</cx:pt>
        </cx:lvl>
      </cx:numDim>
    </cx:data>
  </cx:chartData>
  <cx:chart>
    <cx:title pos="t" align="ctr" overlay="0">
      <cx:tx>
        <cx:txData>
          <cx:v>Répartition des échanges mails en 2021</cx:v>
        </cx:txData>
      </cx:tx>
      <cx:txPr>
        <a:bodyPr spcFirstLastPara="1" vertOverflow="ellipsis" horzOverflow="overflow" wrap="square" lIns="0" tIns="0" rIns="0" bIns="0" anchor="ctr" anchorCtr="1"/>
        <a:lstStyle/>
        <a:p>
          <a:pPr algn="ctr" rtl="0">
            <a:defRPr/>
          </a:pPr>
          <a:r>
            <a:rPr lang="fr-FR" sz="1400" b="0" i="0" u="none" strike="noStrike" baseline="0">
              <a:solidFill>
                <a:sysClr val="windowText" lastClr="000000">
                  <a:lumMod val="65000"/>
                  <a:lumOff val="35000"/>
                </a:sysClr>
              </a:solidFill>
              <a:latin typeface="Calibri" panose="020F0502020204030204"/>
            </a:rPr>
            <a:t>Répartition des échanges mails en 2021</a:t>
          </a:r>
        </a:p>
      </cx:txPr>
    </cx:title>
    <cx:plotArea>
      <cx:plotAreaRegion>
        <cx:series layoutId="clusteredColumn" uniqueId="{B0C1C0E2-83C3-4E77-997F-1E157D30DEF9}" formatIdx="0">
          <cx:dataId val="0"/>
          <cx:layoutPr>
            <cx:aggregation/>
          </cx:layoutPr>
        </cx:series>
      </cx:plotAreaRegion>
      <cx:axis id="0">
        <cx:catScaling gapWidth="0"/>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25</Pages>
  <Words>5683</Words>
  <Characters>31261</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AFVS</dc:creator>
  <cp:keywords/>
  <dc:description/>
  <cp:lastModifiedBy>afvs</cp:lastModifiedBy>
  <cp:revision>97</cp:revision>
  <dcterms:created xsi:type="dcterms:W3CDTF">2022-04-07T16:58:00Z</dcterms:created>
  <dcterms:modified xsi:type="dcterms:W3CDTF">2022-05-11T13:00:00Z</dcterms:modified>
</cp:coreProperties>
</file>